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587C5" w14:textId="77777777" w:rsidR="00A8144F" w:rsidRPr="00982A4D" w:rsidRDefault="00A8144F" w:rsidP="00D12853">
      <w:pPr>
        <w:widowControl w:val="0"/>
        <w:shd w:val="clear" w:color="auto" w:fill="FFFFFF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4B3634FB" w14:textId="77777777" w:rsidR="00C00550" w:rsidRPr="00982A4D" w:rsidRDefault="00C00550" w:rsidP="00A8144F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E48BA7" w14:textId="77777777" w:rsidR="0021089D" w:rsidRPr="00982A4D" w:rsidRDefault="0021089D" w:rsidP="0021089D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ТЕХНИЧЕСКОЕ ЗАДАНИЕ НА ВЫПОЛНЕНИЕ: </w:t>
      </w:r>
    </w:p>
    <w:p w14:paraId="4CB379DB" w14:textId="1C56AC04" w:rsidR="002910CC" w:rsidRDefault="0021089D" w:rsidP="0021089D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1665">
        <w:rPr>
          <w:rFonts w:ascii="Times New Roman" w:eastAsia="Times New Roman" w:hAnsi="Times New Roman" w:cs="Times New Roman"/>
          <w:b/>
          <w:bCs/>
          <w:sz w:val="28"/>
          <w:szCs w:val="28"/>
        </w:rPr>
        <w:t>ГИРС при строительстве, эксплуатации и ремонте скважин на объектах</w:t>
      </w:r>
    </w:p>
    <w:p w14:paraId="3CCE6C18" w14:textId="5B63AE9C" w:rsidR="0021089D" w:rsidRDefault="00B95193" w:rsidP="0021089D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Оренбургской области в 2026 году</w:t>
      </w:r>
      <w:r w:rsidR="00AC0B5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6CDCB9E" w14:textId="77777777" w:rsidR="00E317FC" w:rsidRPr="000C76A3" w:rsidRDefault="00E317FC" w:rsidP="004C4AC0">
      <w:pPr>
        <w:widowControl w:val="0"/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14:paraId="15D4BE47" w14:textId="77777777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36F32">
        <w:rPr>
          <w:rFonts w:ascii="Times New Roman" w:eastAsia="Times New Roman" w:hAnsi="Times New Roman" w:cs="Times New Roman"/>
          <w:b/>
          <w:bCs/>
        </w:rPr>
        <w:t>1. Целевое назначение работ:</w:t>
      </w:r>
    </w:p>
    <w:p w14:paraId="1D9461C4" w14:textId="42BEAD0F" w:rsidR="00836F32" w:rsidRP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Геофизические исследования и работы в скважинах (ГИРС) предназначены для изучения </w:t>
      </w:r>
      <w:r w:rsidR="00624C70" w:rsidRPr="00836F32">
        <w:rPr>
          <w:rFonts w:ascii="Times New Roman" w:eastAsia="Times New Roman" w:hAnsi="Times New Roman" w:cs="Times New Roman"/>
        </w:rPr>
        <w:t>горных пород,</w:t>
      </w:r>
      <w:r w:rsidRPr="00836F32">
        <w:rPr>
          <w:rFonts w:ascii="Times New Roman" w:eastAsia="Times New Roman" w:hAnsi="Times New Roman" w:cs="Times New Roman"/>
        </w:rPr>
        <w:t xml:space="preserve"> примыкающих к стволу скважины, с целью литологического расчленения вскрываемого разреза, выделения продуктивных отложений, вторичного вскрытия продуктивных пластов, а также для контроля технического состояния скважин.</w:t>
      </w:r>
    </w:p>
    <w:p w14:paraId="607769FA" w14:textId="5C6D8E39" w:rsidR="00836F32" w:rsidRP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Объектами исследований и работ являются</w:t>
      </w:r>
      <w:r w:rsidR="00AC0B5B">
        <w:rPr>
          <w:rFonts w:ascii="Times New Roman" w:eastAsia="Times New Roman" w:hAnsi="Times New Roman" w:cs="Times New Roman"/>
        </w:rPr>
        <w:t xml:space="preserve"> поисково-оценочные и</w:t>
      </w:r>
      <w:r w:rsidRPr="00836F32">
        <w:rPr>
          <w:rFonts w:ascii="Times New Roman" w:eastAsia="Times New Roman" w:hAnsi="Times New Roman" w:cs="Times New Roman"/>
        </w:rPr>
        <w:t xml:space="preserve"> эксплуатационные скважины</w:t>
      </w:r>
      <w:r w:rsidR="00AC0B5B">
        <w:rPr>
          <w:rFonts w:ascii="Times New Roman" w:eastAsia="Times New Roman" w:hAnsi="Times New Roman" w:cs="Times New Roman"/>
        </w:rPr>
        <w:t xml:space="preserve"> </w:t>
      </w:r>
      <w:r w:rsidR="008D794A">
        <w:rPr>
          <w:rFonts w:ascii="Times New Roman" w:eastAsia="Times New Roman" w:hAnsi="Times New Roman" w:cs="Times New Roman"/>
        </w:rPr>
        <w:t xml:space="preserve">Емельяновского, </w:t>
      </w:r>
      <w:r w:rsidR="00AC0B5B">
        <w:rPr>
          <w:rFonts w:ascii="Times New Roman" w:eastAsia="Times New Roman" w:hAnsi="Times New Roman" w:cs="Times New Roman"/>
        </w:rPr>
        <w:t>Ашировского, Малокинельского,</w:t>
      </w:r>
      <w:r w:rsidRPr="00836F32">
        <w:rPr>
          <w:rFonts w:ascii="Times New Roman" w:eastAsia="Times New Roman" w:hAnsi="Times New Roman" w:cs="Times New Roman"/>
        </w:rPr>
        <w:t xml:space="preserve"> Александровского</w:t>
      </w:r>
      <w:r w:rsidR="00AC0B5B">
        <w:rPr>
          <w:rFonts w:ascii="Times New Roman" w:eastAsia="Times New Roman" w:hAnsi="Times New Roman" w:cs="Times New Roman"/>
        </w:rPr>
        <w:t>, Озёрного и Колганского</w:t>
      </w:r>
      <w:r w:rsidRPr="00836F32">
        <w:rPr>
          <w:rFonts w:ascii="Times New Roman" w:eastAsia="Times New Roman" w:hAnsi="Times New Roman" w:cs="Times New Roman"/>
        </w:rPr>
        <w:t xml:space="preserve"> лицензионн</w:t>
      </w:r>
      <w:r w:rsidR="00AC0B5B">
        <w:rPr>
          <w:rFonts w:ascii="Times New Roman" w:eastAsia="Times New Roman" w:hAnsi="Times New Roman" w:cs="Times New Roman"/>
        </w:rPr>
        <w:t>ых</w:t>
      </w:r>
      <w:r w:rsidRPr="00836F32">
        <w:rPr>
          <w:rFonts w:ascii="Times New Roman" w:eastAsia="Times New Roman" w:hAnsi="Times New Roman" w:cs="Times New Roman"/>
        </w:rPr>
        <w:t xml:space="preserve"> </w:t>
      </w:r>
      <w:r w:rsidR="00780B8C" w:rsidRPr="00836F32">
        <w:rPr>
          <w:rFonts w:ascii="Times New Roman" w:eastAsia="Times New Roman" w:hAnsi="Times New Roman" w:cs="Times New Roman"/>
        </w:rPr>
        <w:t>участк</w:t>
      </w:r>
      <w:r w:rsidR="00AC0B5B">
        <w:rPr>
          <w:rFonts w:ascii="Times New Roman" w:eastAsia="Times New Roman" w:hAnsi="Times New Roman" w:cs="Times New Roman"/>
        </w:rPr>
        <w:t>ов</w:t>
      </w:r>
      <w:r w:rsidR="009D3860">
        <w:rPr>
          <w:rFonts w:ascii="Times New Roman" w:eastAsia="Times New Roman" w:hAnsi="Times New Roman" w:cs="Times New Roman"/>
        </w:rPr>
        <w:t xml:space="preserve"> недр</w:t>
      </w:r>
      <w:r w:rsidR="00780B8C" w:rsidRPr="00836F32">
        <w:rPr>
          <w:rFonts w:ascii="Times New Roman" w:eastAsia="Times New Roman" w:hAnsi="Times New Roman" w:cs="Times New Roman"/>
        </w:rPr>
        <w:t xml:space="preserve"> Оренбургской</w:t>
      </w:r>
      <w:r w:rsidRPr="00836F32">
        <w:rPr>
          <w:rFonts w:ascii="Times New Roman" w:eastAsia="Times New Roman" w:hAnsi="Times New Roman" w:cs="Times New Roman"/>
        </w:rPr>
        <w:t xml:space="preserve"> области.</w:t>
      </w:r>
    </w:p>
    <w:p w14:paraId="60298A7D" w14:textId="77777777" w:rsid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2. Административное положение района работ:</w:t>
      </w:r>
    </w:p>
    <w:p w14:paraId="702094E7" w14:textId="77777777" w:rsidR="008D794A" w:rsidRPr="00A95A41" w:rsidRDefault="008D794A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95A41">
        <w:rPr>
          <w:rFonts w:ascii="Times New Roman" w:eastAsia="MS Mincho" w:hAnsi="Times New Roman" w:cs="Times New Roman"/>
          <w:b/>
          <w:bCs/>
        </w:rPr>
        <w:t>ООО «Строймонтаж».</w:t>
      </w:r>
      <w:r w:rsidRPr="00A95A41">
        <w:rPr>
          <w:rFonts w:ascii="Times New Roman" w:eastAsia="Times New Roman" w:hAnsi="Times New Roman" w:cs="Times New Roman"/>
          <w:b/>
          <w:bCs/>
        </w:rPr>
        <w:t xml:space="preserve"> Емельяновский участок недр.</w:t>
      </w:r>
    </w:p>
    <w:p w14:paraId="4C2986AE" w14:textId="1D5F3B26" w:rsidR="008D794A" w:rsidRPr="008D794A" w:rsidRDefault="008D794A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95A41">
        <w:rPr>
          <w:rFonts w:ascii="Times New Roman" w:eastAsia="Times New Roman" w:hAnsi="Times New Roman" w:cs="Times New Roman"/>
        </w:rPr>
        <w:t>Оренбургская область, Пономарёвский и Матвеевский районы, 300 км от областного центра г. Оренбург.</w:t>
      </w:r>
    </w:p>
    <w:p w14:paraId="638C76CE" w14:textId="4EE3C39C" w:rsidR="00AC0B5B" w:rsidRPr="004E21AE" w:rsidRDefault="004C09B7" w:rsidP="00B95193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>АО «Ойлгазтэт».</w:t>
      </w:r>
      <w:r w:rsidRPr="004C09B7">
        <w:rPr>
          <w:rFonts w:ascii="Times New Roman" w:eastAsia="Times New Roman" w:hAnsi="Times New Roman" w:cs="Times New Roman"/>
          <w:b/>
          <w:bCs/>
        </w:rPr>
        <w:t xml:space="preserve"> </w:t>
      </w:r>
      <w:r w:rsidR="00AC0B5B">
        <w:rPr>
          <w:rFonts w:ascii="Times New Roman" w:hAnsi="Times New Roman" w:cs="Times New Roman"/>
          <w:b/>
        </w:rPr>
        <w:t xml:space="preserve">Ашировский </w:t>
      </w:r>
      <w:r w:rsidR="00AB5AB4">
        <w:rPr>
          <w:rFonts w:ascii="Times New Roman" w:hAnsi="Times New Roman" w:cs="Times New Roman"/>
          <w:b/>
        </w:rPr>
        <w:t>участок недр</w:t>
      </w:r>
    </w:p>
    <w:p w14:paraId="1EB69C99" w14:textId="77777777" w:rsidR="00AC0B5B" w:rsidRDefault="00AC0B5B" w:rsidP="00B95193">
      <w:pPr>
        <w:spacing w:line="276" w:lineRule="auto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>Оренбургская область, Матвеевский район, 310 км от областного центра г. Оренбург.</w:t>
      </w:r>
    </w:p>
    <w:p w14:paraId="5EA2524D" w14:textId="2DC48729" w:rsidR="00AC0B5B" w:rsidRDefault="004C09B7" w:rsidP="00B95193">
      <w:pPr>
        <w:spacing w:line="276" w:lineRule="auto"/>
        <w:ind w:right="-8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</w:rPr>
        <w:t>АО «Ойлгазтэт».</w:t>
      </w:r>
      <w:r w:rsidRPr="004C09B7">
        <w:rPr>
          <w:rFonts w:ascii="Times New Roman" w:eastAsia="Times New Roman" w:hAnsi="Times New Roman" w:cs="Times New Roman"/>
          <w:b/>
          <w:bCs/>
        </w:rPr>
        <w:t xml:space="preserve"> </w:t>
      </w:r>
      <w:r w:rsidR="00AC0B5B" w:rsidRPr="00A30A8A">
        <w:rPr>
          <w:rFonts w:ascii="Times New Roman" w:eastAsia="Times New Roman" w:hAnsi="Times New Roman" w:cs="Times New Roman"/>
          <w:b/>
          <w:color w:val="000000"/>
        </w:rPr>
        <w:t xml:space="preserve">Малокинельский </w:t>
      </w:r>
      <w:r w:rsidR="00AB5AB4">
        <w:rPr>
          <w:rFonts w:ascii="Times New Roman" w:eastAsia="Times New Roman" w:hAnsi="Times New Roman" w:cs="Times New Roman"/>
          <w:b/>
          <w:color w:val="000000"/>
        </w:rPr>
        <w:t>участок недр</w:t>
      </w:r>
      <w:r w:rsidR="00AC0B5B">
        <w:rPr>
          <w:rFonts w:ascii="Times New Roman" w:eastAsia="Times New Roman" w:hAnsi="Times New Roman" w:cs="Times New Roman"/>
          <w:bCs/>
          <w:color w:val="000000"/>
        </w:rPr>
        <w:t>.</w:t>
      </w:r>
    </w:p>
    <w:p w14:paraId="143C4112" w14:textId="77777777" w:rsidR="00AC0B5B" w:rsidRDefault="00AC0B5B" w:rsidP="00B95193">
      <w:pPr>
        <w:spacing w:line="276" w:lineRule="auto"/>
        <w:ind w:right="-8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78129A">
        <w:rPr>
          <w:rFonts w:ascii="Times New Roman" w:eastAsia="Times New Roman" w:hAnsi="Times New Roman" w:cs="Times New Roman"/>
          <w:bCs/>
          <w:color w:val="000000"/>
        </w:rPr>
        <w:t xml:space="preserve"> Оренбургская область, Асекеевский и Матвеевский районы, 350 км от областного центра г. Оренбург.</w:t>
      </w:r>
    </w:p>
    <w:p w14:paraId="698662E2" w14:textId="163DD85E" w:rsidR="00AC0B5B" w:rsidRPr="00AC0B5B" w:rsidRDefault="004C09B7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ООО «Геопрогресс». </w:t>
      </w:r>
      <w:r w:rsidR="00AC0B5B" w:rsidRPr="00AC0B5B">
        <w:rPr>
          <w:rFonts w:ascii="Times New Roman" w:eastAsia="Times New Roman" w:hAnsi="Times New Roman" w:cs="Times New Roman"/>
          <w:b/>
          <w:bCs/>
        </w:rPr>
        <w:t xml:space="preserve">Александровский </w:t>
      </w:r>
      <w:r w:rsidR="00AB5AB4">
        <w:rPr>
          <w:rFonts w:ascii="Times New Roman" w:eastAsia="Times New Roman" w:hAnsi="Times New Roman" w:cs="Times New Roman"/>
          <w:b/>
          <w:bCs/>
        </w:rPr>
        <w:t>участок недр</w:t>
      </w:r>
      <w:r w:rsidR="00AC0B5B" w:rsidRPr="00AC0B5B">
        <w:rPr>
          <w:rFonts w:ascii="Times New Roman" w:eastAsia="Times New Roman" w:hAnsi="Times New Roman" w:cs="Times New Roman"/>
          <w:b/>
          <w:bCs/>
        </w:rPr>
        <w:t>.</w:t>
      </w:r>
    </w:p>
    <w:p w14:paraId="34B2C21D" w14:textId="16C04792" w:rsid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Оренбургская область, Красногвардейский, Александровский районы, 220 км от областного центра г. Оренбург.</w:t>
      </w:r>
    </w:p>
    <w:p w14:paraId="7FDFEC74" w14:textId="1CB3FFA2" w:rsidR="00AC0B5B" w:rsidRDefault="004C09B7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ООО «</w:t>
      </w:r>
      <w:r w:rsidRPr="003404C9">
        <w:rPr>
          <w:rFonts w:ascii="Times New Roman" w:hAnsi="Times New Roman" w:cs="Times New Roman"/>
          <w:b/>
          <w:bCs/>
        </w:rPr>
        <w:t>Сакмараинвестнефть</w:t>
      </w:r>
      <w:r>
        <w:rPr>
          <w:rFonts w:ascii="Times New Roman" w:hAnsi="Times New Roman" w:cs="Times New Roman"/>
          <w:b/>
          <w:bCs/>
        </w:rPr>
        <w:t xml:space="preserve">». </w:t>
      </w:r>
      <w:r w:rsidR="00AC0B5B" w:rsidRPr="00AC0B5B">
        <w:rPr>
          <w:rFonts w:ascii="Times New Roman" w:eastAsia="Times New Roman" w:hAnsi="Times New Roman" w:cs="Times New Roman"/>
          <w:b/>
          <w:bCs/>
        </w:rPr>
        <w:t xml:space="preserve">Озёрный </w:t>
      </w:r>
      <w:r w:rsidR="00AB5AB4">
        <w:rPr>
          <w:rFonts w:ascii="Times New Roman" w:eastAsia="Times New Roman" w:hAnsi="Times New Roman" w:cs="Times New Roman"/>
          <w:b/>
          <w:bCs/>
        </w:rPr>
        <w:t>участок недр</w:t>
      </w:r>
      <w:r w:rsidR="00AC0B5B" w:rsidRPr="00AC0B5B">
        <w:rPr>
          <w:rFonts w:ascii="Times New Roman" w:eastAsia="Times New Roman" w:hAnsi="Times New Roman" w:cs="Times New Roman"/>
          <w:b/>
          <w:bCs/>
        </w:rPr>
        <w:t>.</w:t>
      </w:r>
    </w:p>
    <w:p w14:paraId="6576882E" w14:textId="209D1433" w:rsidR="00AC0B5B" w:rsidRPr="004C4AC0" w:rsidRDefault="004C4AC0" w:rsidP="00B95193">
      <w:pPr>
        <w:spacing w:line="276" w:lineRule="auto"/>
        <w:ind w:right="-8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78129A">
        <w:rPr>
          <w:rFonts w:ascii="Times New Roman" w:eastAsia="Times New Roman" w:hAnsi="Times New Roman" w:cs="Times New Roman"/>
          <w:bCs/>
          <w:color w:val="000000"/>
        </w:rPr>
        <w:t>Оренбургская область, Оренбургский и Сакмарский районы, 70 км от областного центра г. Оренбург.</w:t>
      </w:r>
    </w:p>
    <w:p w14:paraId="5605BF81" w14:textId="1F061BFC" w:rsidR="00AC0B5B" w:rsidRDefault="004C09B7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АО «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Преображенснефть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». </w:t>
      </w:r>
      <w:proofErr w:type="spellStart"/>
      <w:r w:rsidR="00AC0B5B">
        <w:rPr>
          <w:rFonts w:ascii="Times New Roman" w:eastAsia="Times New Roman" w:hAnsi="Times New Roman" w:cs="Times New Roman"/>
          <w:b/>
          <w:bCs/>
        </w:rPr>
        <w:t>Колганский</w:t>
      </w:r>
      <w:proofErr w:type="spellEnd"/>
      <w:r w:rsidR="00AC0B5B">
        <w:rPr>
          <w:rFonts w:ascii="Times New Roman" w:eastAsia="Times New Roman" w:hAnsi="Times New Roman" w:cs="Times New Roman"/>
          <w:b/>
          <w:bCs/>
        </w:rPr>
        <w:t xml:space="preserve"> </w:t>
      </w:r>
      <w:r w:rsidR="00AB5AB4">
        <w:rPr>
          <w:rFonts w:ascii="Times New Roman" w:eastAsia="Times New Roman" w:hAnsi="Times New Roman" w:cs="Times New Roman"/>
          <w:b/>
          <w:bCs/>
        </w:rPr>
        <w:t>участок недр</w:t>
      </w:r>
      <w:r w:rsidR="00AC0B5B">
        <w:rPr>
          <w:rFonts w:ascii="Times New Roman" w:eastAsia="Times New Roman" w:hAnsi="Times New Roman" w:cs="Times New Roman"/>
          <w:b/>
          <w:bCs/>
        </w:rPr>
        <w:t>.</w:t>
      </w:r>
    </w:p>
    <w:p w14:paraId="36BBF8BD" w14:textId="51AD60CD" w:rsidR="00AC0B5B" w:rsidRPr="00AC0B5B" w:rsidRDefault="004C4AC0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Оренбургская область, Александровский район, 110 км от областного центра г. Оренбург.</w:t>
      </w:r>
    </w:p>
    <w:p w14:paraId="48CDB12B" w14:textId="77777777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36F32">
        <w:rPr>
          <w:rFonts w:ascii="Times New Roman" w:eastAsia="Times New Roman" w:hAnsi="Times New Roman" w:cs="Times New Roman"/>
          <w:b/>
          <w:bCs/>
        </w:rPr>
        <w:t>3. Сроки начала и окончания работ:</w:t>
      </w:r>
    </w:p>
    <w:p w14:paraId="1612A846" w14:textId="74354B25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36F32">
        <w:rPr>
          <w:rFonts w:ascii="Times New Roman" w:eastAsia="Times New Roman" w:hAnsi="Times New Roman" w:cs="Times New Roman"/>
          <w:bCs/>
        </w:rPr>
        <w:t xml:space="preserve">Начало оказания услуг – </w:t>
      </w:r>
      <w:r w:rsidR="00666E81" w:rsidRPr="000F5F81">
        <w:rPr>
          <w:rFonts w:ascii="Times New Roman" w:eastAsia="Times New Roman" w:hAnsi="Times New Roman" w:cs="Times New Roman"/>
          <w:bCs/>
        </w:rPr>
        <w:t>0</w:t>
      </w:r>
      <w:r w:rsidRPr="00836F32">
        <w:rPr>
          <w:rFonts w:ascii="Times New Roman" w:eastAsia="Times New Roman" w:hAnsi="Times New Roman" w:cs="Times New Roman"/>
          <w:bCs/>
        </w:rPr>
        <w:t>1.0</w:t>
      </w:r>
      <w:r w:rsidR="00666E81" w:rsidRPr="000F5F81">
        <w:rPr>
          <w:rFonts w:ascii="Times New Roman" w:eastAsia="Times New Roman" w:hAnsi="Times New Roman" w:cs="Times New Roman"/>
          <w:bCs/>
        </w:rPr>
        <w:t>1</w:t>
      </w:r>
      <w:r w:rsidRPr="00836F32">
        <w:rPr>
          <w:rFonts w:ascii="Times New Roman" w:eastAsia="Times New Roman" w:hAnsi="Times New Roman" w:cs="Times New Roman"/>
          <w:bCs/>
        </w:rPr>
        <w:t>.202</w:t>
      </w:r>
      <w:r w:rsidR="0035609A">
        <w:rPr>
          <w:rFonts w:ascii="Times New Roman" w:eastAsia="Times New Roman" w:hAnsi="Times New Roman" w:cs="Times New Roman"/>
          <w:bCs/>
        </w:rPr>
        <w:t>6</w:t>
      </w:r>
      <w:r w:rsidRPr="00836F32">
        <w:rPr>
          <w:rFonts w:ascii="Times New Roman" w:eastAsia="Times New Roman" w:hAnsi="Times New Roman" w:cs="Times New Roman"/>
          <w:bCs/>
        </w:rPr>
        <w:t xml:space="preserve"> г.</w:t>
      </w:r>
    </w:p>
    <w:p w14:paraId="64CE3D40" w14:textId="3D8144B1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 w:rsidRPr="00836F32">
        <w:rPr>
          <w:rFonts w:ascii="Times New Roman" w:eastAsia="Times New Roman" w:hAnsi="Times New Roman" w:cs="Times New Roman"/>
          <w:bCs/>
        </w:rPr>
        <w:t>Окончание услуг – 31.12.202</w:t>
      </w:r>
      <w:r w:rsidR="0035609A">
        <w:rPr>
          <w:rFonts w:ascii="Times New Roman" w:eastAsia="Times New Roman" w:hAnsi="Times New Roman" w:cs="Times New Roman"/>
          <w:bCs/>
        </w:rPr>
        <w:t>6</w:t>
      </w:r>
      <w:r w:rsidRPr="00836F32">
        <w:rPr>
          <w:rFonts w:ascii="Times New Roman" w:eastAsia="Times New Roman" w:hAnsi="Times New Roman" w:cs="Times New Roman"/>
          <w:bCs/>
        </w:rPr>
        <w:t xml:space="preserve"> г.  </w:t>
      </w:r>
    </w:p>
    <w:p w14:paraId="5710A673" w14:textId="77777777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36F32">
        <w:rPr>
          <w:rFonts w:ascii="Times New Roman" w:eastAsia="Times New Roman" w:hAnsi="Times New Roman" w:cs="Times New Roman"/>
          <w:b/>
          <w:bCs/>
        </w:rPr>
        <w:t xml:space="preserve">4. Условия оплаты: </w:t>
      </w:r>
    </w:p>
    <w:p w14:paraId="34CE80B1" w14:textId="77777777" w:rsidR="00836F32" w:rsidRPr="00836F32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36F32">
        <w:rPr>
          <w:rFonts w:ascii="Times New Roman" w:eastAsia="Times New Roman" w:hAnsi="Times New Roman" w:cs="Times New Roman"/>
        </w:rPr>
        <w:t>Оплата услуг по договору осуществляется заказчиком ежемесячно не ранее 90 (девяноста) и не позднее 120 (ста двадцати) календарных дней после подписания сторонами акта оказанных услуг, на основании счетов-фактур, выставляемых исполнителем.</w:t>
      </w:r>
    </w:p>
    <w:p w14:paraId="409CB78A" w14:textId="56B57727" w:rsidR="00CE2D94" w:rsidRDefault="00836F32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36F32">
        <w:rPr>
          <w:rFonts w:ascii="Times New Roman" w:eastAsia="Times New Roman" w:hAnsi="Times New Roman" w:cs="Times New Roman"/>
          <w:b/>
          <w:bCs/>
        </w:rPr>
        <w:t xml:space="preserve">5. Виды и объемы исследований: </w:t>
      </w:r>
    </w:p>
    <w:p w14:paraId="0AA8EDD6" w14:textId="1E4B8C47" w:rsidR="00B95193" w:rsidRDefault="00B95193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br w:type="page"/>
      </w:r>
    </w:p>
    <w:p w14:paraId="53513238" w14:textId="77777777" w:rsidR="00B95193" w:rsidRDefault="00B95193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47DAC42" w14:textId="5C818357" w:rsidR="00433C90" w:rsidRDefault="008D794A" w:rsidP="00433C9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ОО</w:t>
      </w:r>
      <w:r w:rsidR="00CE2D94">
        <w:rPr>
          <w:rFonts w:ascii="Times New Roman" w:eastAsia="Times New Roman" w:hAnsi="Times New Roman" w:cs="Times New Roman"/>
          <w:b/>
          <w:bCs/>
        </w:rPr>
        <w:t>О «</w:t>
      </w:r>
      <w:r>
        <w:rPr>
          <w:rFonts w:ascii="Times New Roman" w:eastAsia="Times New Roman" w:hAnsi="Times New Roman" w:cs="Times New Roman"/>
          <w:b/>
          <w:bCs/>
        </w:rPr>
        <w:t>Строймонтаж</w:t>
      </w:r>
      <w:r w:rsidR="00CE2D94">
        <w:rPr>
          <w:rFonts w:ascii="Times New Roman" w:eastAsia="Times New Roman" w:hAnsi="Times New Roman" w:cs="Times New Roman"/>
          <w:b/>
          <w:bCs/>
        </w:rPr>
        <w:t>»</w:t>
      </w:r>
    </w:p>
    <w:p w14:paraId="348C6476" w14:textId="77777777" w:rsidR="0080338F" w:rsidRPr="00CD15BC" w:rsidRDefault="0080338F" w:rsidP="0080338F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</w:rPr>
      </w:pPr>
    </w:p>
    <w:p w14:paraId="5A52B9DB" w14:textId="77777777" w:rsidR="008D794A" w:rsidRPr="00CD15BC" w:rsidRDefault="008D794A" w:rsidP="008D794A">
      <w:pPr>
        <w:widowControl w:val="0"/>
        <w:shd w:val="clear" w:color="auto" w:fill="FFFFFF"/>
        <w:ind w:left="709" w:hanging="709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Емельяновский</w:t>
      </w:r>
      <w:r w:rsidRPr="0080338F">
        <w:rPr>
          <w:rFonts w:ascii="Times New Roman" w:eastAsia="Times New Roman" w:hAnsi="Times New Roman" w:cs="Times New Roman"/>
          <w:b/>
          <w:bCs/>
        </w:rPr>
        <w:t xml:space="preserve"> участок недр, ГИРС при строительстве скважин</w:t>
      </w:r>
    </w:p>
    <w:p w14:paraId="739AE975" w14:textId="4BCB88FA" w:rsidR="0080338F" w:rsidRPr="00CD15BC" w:rsidRDefault="0080338F" w:rsidP="0080338F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10055" w:type="dxa"/>
        <w:tblLayout w:type="fixed"/>
        <w:tblLook w:val="04A0" w:firstRow="1" w:lastRow="0" w:firstColumn="1" w:lastColumn="0" w:noHBand="0" w:noVBand="1"/>
      </w:tblPr>
      <w:tblGrid>
        <w:gridCol w:w="1041"/>
        <w:gridCol w:w="2851"/>
        <w:gridCol w:w="1180"/>
        <w:gridCol w:w="1308"/>
        <w:gridCol w:w="1565"/>
        <w:gridCol w:w="2110"/>
      </w:tblGrid>
      <w:tr w:rsidR="008D794A" w:rsidRPr="0080338F" w14:paraId="1A8614CC" w14:textId="77777777" w:rsidTr="008D794A">
        <w:trPr>
          <w:trHeight w:val="1470"/>
        </w:trPr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E940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Забой скважины</w:t>
            </w:r>
          </w:p>
        </w:tc>
        <w:tc>
          <w:tcPr>
            <w:tcW w:w="2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020CD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Вид исследований, их целевое назначение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B3595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Масштаб записи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7322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Интервал исследований, м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BC9F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Кол-во исследований                  (с учётом кол-ва скважин)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90F499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Примечание</w:t>
            </w:r>
          </w:p>
        </w:tc>
      </w:tr>
      <w:tr w:rsidR="008D794A" w:rsidRPr="0080338F" w14:paraId="55F75306" w14:textId="77777777" w:rsidTr="008D794A">
        <w:trPr>
          <w:trHeight w:val="139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96C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FA6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1E6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3F3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0D1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5 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1F7C7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D794A" w:rsidRPr="0080338F" w14:paraId="7EE69245" w14:textId="77777777" w:rsidTr="008D794A">
        <w:trPr>
          <w:trHeight w:val="130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38ECF1" w14:textId="7C304D9B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 xml:space="preserve">Поисково-оценочные. Количество скважин – </w:t>
            </w:r>
            <w:r w:rsidR="0035609A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 xml:space="preserve"> шт. </w:t>
            </w:r>
          </w:p>
        </w:tc>
      </w:tr>
      <w:tr w:rsidR="008D794A" w:rsidRPr="0080338F" w14:paraId="317166B8" w14:textId="77777777" w:rsidTr="008D794A">
        <w:trPr>
          <w:trHeight w:val="70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864E2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I. Общий стандартный комплекс</w:t>
            </w:r>
          </w:p>
        </w:tc>
      </w:tr>
      <w:tr w:rsidR="008D794A" w:rsidRPr="0080338F" w14:paraId="35290287" w14:textId="77777777" w:rsidTr="008D794A">
        <w:trPr>
          <w:trHeight w:val="433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630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061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Кавернометрия, ГК, НГК,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5DD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58F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07F8" w14:textId="7BA3582E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43769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6044EC5E" w14:textId="77777777" w:rsidTr="008D794A">
        <w:trPr>
          <w:trHeight w:val="525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52CB1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II. Детальные исследования</w:t>
            </w:r>
          </w:p>
        </w:tc>
      </w:tr>
      <w:tr w:rsidR="008D794A" w:rsidRPr="0080338F" w14:paraId="154CC1FD" w14:textId="77777777" w:rsidTr="008D794A">
        <w:trPr>
          <w:trHeight w:val="85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BDE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DE72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ПС, РК(ГК+НГК), КС-3 зонда,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резистивиметрия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, кавернометрия, АК, БКЗ, БК, ИК,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микрокаротаж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 (МБК, МКЗ,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микрокавернометрия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), ГГП-ЛП, АП, 5БК, 5 ИК (ВИКИЗ), 2ННК,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 (через 10 м)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9079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694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200-800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9A78" w14:textId="35EA6C3E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06A09F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 На кабеле</w:t>
            </w:r>
          </w:p>
        </w:tc>
      </w:tr>
      <w:tr w:rsidR="008D794A" w:rsidRPr="0080338F" w14:paraId="5131DE1B" w14:textId="77777777" w:rsidTr="008D794A">
        <w:trPr>
          <w:trHeight w:val="85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D2A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1650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08FBC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7002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B93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750-1650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E213" w14:textId="345757D5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D1E45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00E4AA0B" w14:textId="77777777" w:rsidTr="008D794A">
        <w:trPr>
          <w:trHeight w:val="85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9F5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2550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82EF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E8974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16A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1600-2250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9988" w14:textId="19F2723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A04B01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4AE32C9A" w14:textId="77777777" w:rsidTr="008D794A">
        <w:trPr>
          <w:trHeight w:val="600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1E3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3050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11DD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2CD4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B0C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2200-3050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B547" w14:textId="759B907D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CB65B8F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2741F309" w14:textId="77777777" w:rsidTr="008D794A">
        <w:trPr>
          <w:trHeight w:val="90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32FDD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III. Привязка перед отбором керна</w:t>
            </w:r>
          </w:p>
        </w:tc>
      </w:tr>
      <w:tr w:rsidR="008D794A" w:rsidRPr="0080338F" w14:paraId="2A72F5A7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5B6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1550</w:t>
            </w:r>
          </w:p>
        </w:tc>
        <w:tc>
          <w:tcPr>
            <w:tcW w:w="2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FCAD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ГК, НГК,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 (через 10 м)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681B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0B0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800-1550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5645" w14:textId="49D62F52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2B694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5865B13C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E33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1650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826E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A196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67C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1500-1650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1151" w14:textId="57BE628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22355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3B899345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281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78CF0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6AED4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B41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1600-2050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7FC0" w14:textId="6BA497F3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D8999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30D2F3DE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8E3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2850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4A1A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9BE2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08F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2000-2850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2495" w14:textId="009BA76C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C91FB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33D218C8" w14:textId="77777777" w:rsidTr="008D794A">
        <w:trPr>
          <w:trHeight w:val="198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E2689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IV. Контроль качества цементирования</w:t>
            </w:r>
          </w:p>
        </w:tc>
      </w:tr>
      <w:tr w:rsidR="008D794A" w:rsidRPr="0080338F" w14:paraId="49AA47A4" w14:textId="77777777" w:rsidTr="008D794A">
        <w:trPr>
          <w:trHeight w:val="630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A8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B75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АКЦ после спуска 324-мм кондуктора.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F2E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6CE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47DD" w14:textId="386ED66D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5D9A56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74FA67A5" w14:textId="77777777" w:rsidTr="008D794A">
        <w:trPr>
          <w:trHeight w:val="6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2A6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AAB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После спуска 245-мм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тех.колонны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 xml:space="preserve">: </w:t>
            </w:r>
            <w:r w:rsidRPr="0080338F">
              <w:rPr>
                <w:rFonts w:ascii="Times New Roman" w:eastAsia="Times New Roman" w:hAnsi="Times New Roman" w:cs="Times New Roman"/>
              </w:rPr>
              <w:br/>
              <w:t>АКЦ, СГДТ.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7E5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57C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1920" w14:textId="1420911B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B7C48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3EFA672C" w14:textId="77777777" w:rsidTr="008D794A">
        <w:trPr>
          <w:trHeight w:val="720"/>
        </w:trPr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71C8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3050</w:t>
            </w:r>
          </w:p>
        </w:tc>
        <w:tc>
          <w:tcPr>
            <w:tcW w:w="2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E3CF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После спуска 168 мм эксплуатационной колонны: </w:t>
            </w:r>
            <w:r w:rsidRPr="0080338F">
              <w:rPr>
                <w:rFonts w:ascii="Times New Roman" w:eastAsia="Times New Roman" w:hAnsi="Times New Roman" w:cs="Times New Roman"/>
              </w:rPr>
              <w:br/>
              <w:t>РК, АКЦ, СГДТ, МЛМ, инклинометр.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767F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D602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650-1500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C578" w14:textId="7825502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567604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08514B77" w14:textId="77777777" w:rsidTr="008D794A">
        <w:trPr>
          <w:trHeight w:val="527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4D63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B67B4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4F2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D1F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1500-3050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535B" w14:textId="4729E949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EA0C27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17AC75DE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CDD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DF1D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Термометрия (ОВПЦ)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E60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AD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0898" w14:textId="236E452C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F39BC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6548B1AB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853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C5D7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DF6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09E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9B3C" w14:textId="0717E664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8C23D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459F02D2" w14:textId="77777777" w:rsidTr="008D794A">
        <w:trPr>
          <w:trHeight w:val="31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EBE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3050</w:t>
            </w: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ABD4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4E1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C28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0-3050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3831" w14:textId="627DA5B8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247B6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D794A" w:rsidRPr="0080338F" w14:paraId="1CF48548" w14:textId="77777777" w:rsidTr="008D794A">
        <w:trPr>
          <w:trHeight w:val="173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3C1B6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V. Перфорация ЭК (кабель/НКТ)</w:t>
            </w:r>
          </w:p>
        </w:tc>
      </w:tr>
      <w:tr w:rsidR="008D794A" w:rsidRPr="0080338F" w14:paraId="1CCF4411" w14:textId="77777777" w:rsidTr="008D794A">
        <w:trPr>
          <w:trHeight w:val="315"/>
        </w:trPr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A9D17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D637F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Перфорация в эксплуатационной колонне по 18 отверстий на 1 м.*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F031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278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860-865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2DDB" w14:textId="2E834FA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83F80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24723C16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30F13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16300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C89F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201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1545-1550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541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6BD25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506AEC02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7ECF6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A7276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5CB3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FF9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1570-1575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C19C" w14:textId="7670716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E464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2BBAE050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CD6E1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C3A8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DF6C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10C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2050-2055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608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496BD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</w:t>
            </w:r>
          </w:p>
        </w:tc>
      </w:tr>
      <w:tr w:rsidR="008D794A" w:rsidRPr="0080338F" w14:paraId="4408AA54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224C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C912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97350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9E5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2070-2080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B7D1" w14:textId="75EF0A7B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948D9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</w:rPr>
              <w:t>НКТ</w:t>
            </w:r>
          </w:p>
        </w:tc>
      </w:tr>
      <w:tr w:rsidR="008D794A" w:rsidRPr="0080338F" w14:paraId="5276497D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7B3581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0594C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EA4B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77E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2200-2205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5D7D" w14:textId="296EC13F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05616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</w:rPr>
              <w:t>НКТ</w:t>
            </w:r>
          </w:p>
        </w:tc>
      </w:tr>
      <w:tr w:rsidR="008D794A" w:rsidRPr="0080338F" w14:paraId="196EBE30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E2C89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F3B5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5567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305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2850-2860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C2FB" w14:textId="07E1D399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09076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</w:rPr>
              <w:t>НКТ</w:t>
            </w:r>
          </w:p>
        </w:tc>
      </w:tr>
      <w:tr w:rsidR="008D794A" w:rsidRPr="0080338F" w14:paraId="67B28EE7" w14:textId="77777777" w:rsidTr="008D794A">
        <w:trPr>
          <w:trHeight w:val="315"/>
        </w:trPr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82E5F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BD2D37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C73D1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F4C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2870-2875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B76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C207D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</w:rPr>
              <w:t>НКТ</w:t>
            </w:r>
          </w:p>
        </w:tc>
      </w:tr>
      <w:tr w:rsidR="008D794A" w:rsidRPr="0080338F" w14:paraId="37FCB2EF" w14:textId="77777777" w:rsidTr="008D794A">
        <w:trPr>
          <w:trHeight w:val="271"/>
        </w:trPr>
        <w:tc>
          <w:tcPr>
            <w:tcW w:w="1005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2113A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VI. Другие виды работ</w:t>
            </w:r>
          </w:p>
        </w:tc>
      </w:tr>
      <w:tr w:rsidR="008D794A" w:rsidRPr="0080338F" w14:paraId="002DDCD5" w14:textId="77777777" w:rsidTr="008D794A">
        <w:trPr>
          <w:trHeight w:val="139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418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0-1700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D06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 xml:space="preserve">Комплекс ГИС для исследования зон поглощения (РК,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</w:rPr>
              <w:t>, кавернометрия, термометрия)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0E4F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AF1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1400-1700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B649" w14:textId="16C87B74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07D97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 в ОС</w:t>
            </w:r>
          </w:p>
        </w:tc>
      </w:tr>
      <w:tr w:rsidR="008D794A" w:rsidRPr="0080338F" w14:paraId="321C22AE" w14:textId="77777777" w:rsidTr="008D794A">
        <w:trPr>
          <w:trHeight w:val="577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98D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0-1700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4D0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Привязка репера(пакера), отбивка забоя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A9D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66D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1400-1700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EF63" w14:textId="16F4B83F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A3AC7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 в ОС</w:t>
            </w:r>
          </w:p>
        </w:tc>
      </w:tr>
      <w:tr w:rsidR="008D794A" w:rsidRPr="0080338F" w14:paraId="424F73DD" w14:textId="77777777" w:rsidTr="008D794A">
        <w:trPr>
          <w:trHeight w:val="945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31B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0-1700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544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ПГИ (профиль притока, профиль приёмистости, водонасыщение, КВУ)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0C5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5CF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1400-1700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310B" w14:textId="371DFA94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241BE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 в ЭК</w:t>
            </w:r>
          </w:p>
        </w:tc>
      </w:tr>
      <w:tr w:rsidR="008D794A" w:rsidRPr="0080338F" w14:paraId="3DC45466" w14:textId="77777777" w:rsidTr="008D794A">
        <w:trPr>
          <w:trHeight w:val="630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C44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0-1700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575F" w14:textId="7FF290A3" w:rsidR="008D794A" w:rsidRPr="0080338F" w:rsidRDefault="00707211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7211">
              <w:rPr>
                <w:rFonts w:ascii="Times New Roman" w:eastAsia="Times New Roman" w:hAnsi="Times New Roman" w:cs="Times New Roman"/>
              </w:rPr>
              <w:t>Установка ВП+ЦЖ 5м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C78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1:500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751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1400-1700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AE2E" w14:textId="14038F06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F0BE6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38F">
              <w:rPr>
                <w:rFonts w:ascii="Times New Roman" w:eastAsia="Times New Roman" w:hAnsi="Times New Roman" w:cs="Times New Roman"/>
              </w:rPr>
              <w:t>На кабеле в ЭК</w:t>
            </w:r>
          </w:p>
        </w:tc>
      </w:tr>
      <w:tr w:rsidR="008D794A" w:rsidRPr="0080338F" w14:paraId="67FD40C5" w14:textId="77777777" w:rsidTr="008D794A">
        <w:trPr>
          <w:trHeight w:val="330"/>
        </w:trPr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E6A51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5873F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65BA4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A8E13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D481CD" w14:textId="2D9232E2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3845D5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</w:tbl>
    <w:p w14:paraId="372EB45F" w14:textId="22C8275D" w:rsidR="0080338F" w:rsidRPr="0080338F" w:rsidRDefault="0080338F" w:rsidP="0080338F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80338F">
        <w:rPr>
          <w:rFonts w:ascii="Cambria" w:eastAsia="MS Mincho" w:hAnsi="Cambria" w:cs="Times New Roman"/>
        </w:rPr>
        <w:fldChar w:fldCharType="begin"/>
      </w:r>
      <w:r w:rsidRPr="0080338F">
        <w:rPr>
          <w:rFonts w:ascii="Cambria" w:eastAsia="MS Mincho" w:hAnsi="Cambria" w:cs="Times New Roman"/>
        </w:rPr>
        <w:instrText xml:space="preserve"> LINK Excel.Sheet.12 "\\\\main\\Производство\\СГГ\\ДОГОВОРЫ и ТЕНДЕРЫ\\2024\\ОГиН\\ГИРС\\ТЗ ГИРС на 2025 год\\На ковёр от 17.08.2024\\Объём работ к ТЗ от 17.08.2024.xlsx" "1. Операции АО "ОГТ"!R7C1:R44C6" \a \f 4 \h  \* MERGEFORMAT </w:instrText>
      </w:r>
      <w:r w:rsidRPr="0080338F">
        <w:rPr>
          <w:rFonts w:ascii="Cambria" w:eastAsia="MS Mincho" w:hAnsi="Cambria" w:cs="Times New Roman"/>
        </w:rPr>
        <w:fldChar w:fldCharType="separate"/>
      </w:r>
    </w:p>
    <w:p w14:paraId="0695C083" w14:textId="77777777" w:rsidR="0080338F" w:rsidRPr="0080338F" w:rsidRDefault="0080338F" w:rsidP="0080338F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fldChar w:fldCharType="end"/>
      </w:r>
    </w:p>
    <w:tbl>
      <w:tblPr>
        <w:tblW w:w="9865" w:type="dxa"/>
        <w:tblLayout w:type="fixed"/>
        <w:tblLook w:val="04A0" w:firstRow="1" w:lastRow="0" w:firstColumn="1" w:lastColumn="0" w:noHBand="0" w:noVBand="1"/>
      </w:tblPr>
      <w:tblGrid>
        <w:gridCol w:w="1020"/>
        <w:gridCol w:w="2776"/>
        <w:gridCol w:w="1152"/>
        <w:gridCol w:w="1276"/>
        <w:gridCol w:w="1527"/>
        <w:gridCol w:w="1878"/>
        <w:gridCol w:w="236"/>
      </w:tblGrid>
      <w:tr w:rsidR="008D794A" w:rsidRPr="0080338F" w14:paraId="37E23675" w14:textId="77777777" w:rsidTr="00A25CF1">
        <w:trPr>
          <w:gridAfter w:val="1"/>
          <w:wAfter w:w="236" w:type="dxa"/>
          <w:trHeight w:val="675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D291E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Забой скважины</w:t>
            </w:r>
          </w:p>
        </w:tc>
        <w:tc>
          <w:tcPr>
            <w:tcW w:w="2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3497B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исследований, их целевое назначение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AC71D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98075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5E845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807375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8D794A" w:rsidRPr="0080338F" w14:paraId="7116D84F" w14:textId="77777777" w:rsidTr="00A25CF1">
        <w:trPr>
          <w:gridAfter w:val="1"/>
          <w:wAfter w:w="236" w:type="dxa"/>
          <w:trHeight w:val="127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EF0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FF8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3D4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7E5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125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8970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D794A" w:rsidRPr="0080338F" w14:paraId="6FC32F4E" w14:textId="77777777" w:rsidTr="00A25CF1">
        <w:trPr>
          <w:gridAfter w:val="1"/>
          <w:wAfter w:w="236" w:type="dxa"/>
          <w:trHeight w:val="60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7536C7" w14:textId="2FDC31C9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Горизонтальные с пилотным стволом. Количество скважин – </w:t>
            </w:r>
            <w:r w:rsidR="00D904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шт. </w:t>
            </w:r>
          </w:p>
        </w:tc>
      </w:tr>
      <w:tr w:rsidR="008D794A" w:rsidRPr="0080338F" w14:paraId="06CAC6B7" w14:textId="77777777" w:rsidTr="00A25CF1">
        <w:trPr>
          <w:gridAfter w:val="1"/>
          <w:wAfter w:w="236" w:type="dxa"/>
          <w:trHeight w:val="144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FABA5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I. Общий стандартный комплекс</w:t>
            </w:r>
          </w:p>
        </w:tc>
      </w:tr>
      <w:tr w:rsidR="008D794A" w:rsidRPr="0080338F" w14:paraId="6A13C514" w14:textId="77777777" w:rsidTr="00A25CF1">
        <w:trPr>
          <w:gridAfter w:val="1"/>
          <w:wAfter w:w="236" w:type="dxa"/>
          <w:trHeight w:val="114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15A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545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ГК, НГК, кавернометрия-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FDF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2E4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0-800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EDB9" w14:textId="0B56555E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51B82F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</w:tr>
      <w:tr w:rsidR="008D794A" w:rsidRPr="0080338F" w14:paraId="0987919C" w14:textId="77777777" w:rsidTr="00A25CF1">
        <w:trPr>
          <w:gridAfter w:val="1"/>
          <w:wAfter w:w="236" w:type="dxa"/>
          <w:trHeight w:val="945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7C809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2300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5DB8AF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ГК, НГК, кавернометрия-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м).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82E24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2F62F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750-2100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2E71" w14:textId="7D8A1EEC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66BF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В пилотном стволе на БИ</w:t>
            </w:r>
          </w:p>
        </w:tc>
      </w:tr>
      <w:tr w:rsidR="008D794A" w:rsidRPr="0080338F" w14:paraId="6ED2F378" w14:textId="77777777" w:rsidTr="00A25CF1">
        <w:trPr>
          <w:gridAfter w:val="1"/>
          <w:wAfter w:w="236" w:type="dxa"/>
          <w:trHeight w:val="60"/>
        </w:trPr>
        <w:tc>
          <w:tcPr>
            <w:tcW w:w="49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E9C2B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II. Детальные 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DFFDC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F16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8459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25865E7D" w14:textId="77777777" w:rsidTr="00A25CF1">
        <w:trPr>
          <w:gridAfter w:val="1"/>
          <w:wAfter w:w="236" w:type="dxa"/>
          <w:trHeight w:val="1575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D32A3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2300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07884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РК(ГК,НГК)ПС,КС-3зонда,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АП,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резистивиметрия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кавернометрия, АК, БКЗ, БК, ИК,5БК, 5ИК (ВИКИЗ), ГГП-ЛП,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03CEC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2090F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2100-2300</w:t>
            </w: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4A6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1B9E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1B1352E2" w14:textId="77777777" w:rsidTr="00A25CF1">
        <w:trPr>
          <w:gridAfter w:val="1"/>
          <w:wAfter w:w="236" w:type="dxa"/>
          <w:trHeight w:val="645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3AD6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2450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8FD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АКЦ,РК,ЛМ, инклинометр  после спуска 168 мм колонны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4C5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EE57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650-2200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465B4AAF" w14:textId="130E980C" w:rsidR="008D794A" w:rsidRPr="0080338F" w:rsidRDefault="00D90414" w:rsidP="00A25C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  <w:p w14:paraId="374CF590" w14:textId="77777777" w:rsidR="008D794A" w:rsidRPr="0080338F" w:rsidRDefault="008D794A" w:rsidP="00A25CF1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574E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ОЦК эксплуатационной колонны 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совместно с детальным каротажем   за 1 СПО на БИ. По согласованию с Заказчиком</w:t>
            </w:r>
          </w:p>
        </w:tc>
      </w:tr>
      <w:tr w:rsidR="008D794A" w:rsidRPr="0080338F" w14:paraId="5D2EB262" w14:textId="77777777" w:rsidTr="00A25CF1">
        <w:trPr>
          <w:gridAfter w:val="1"/>
          <w:wAfter w:w="236" w:type="dxa"/>
          <w:trHeight w:val="1800"/>
        </w:trPr>
        <w:tc>
          <w:tcPr>
            <w:tcW w:w="10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F7713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FEF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ПС, РК(ГК+НГК), КС-3 зонда,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резистивиметрия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кавернометрия, АК,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БКЗ,БК,ИК,микрокаротаж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(МБК,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МКЗ,микрокавернометрия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), ГГП-ЛП, АП, 5БК, 5 ИК (ВИКИЗ), 2ННК,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D85F3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89FE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2200-2450</w:t>
            </w:r>
          </w:p>
        </w:tc>
        <w:tc>
          <w:tcPr>
            <w:tcW w:w="1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1B5EF2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657A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76464FBD" w14:textId="77777777" w:rsidTr="00A25CF1">
        <w:trPr>
          <w:trHeight w:val="315"/>
        </w:trPr>
        <w:tc>
          <w:tcPr>
            <w:tcW w:w="10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E4353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9AC4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40E6C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9EFD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3FF0C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C62AD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3224F3B" w14:textId="77777777" w:rsidR="008D794A" w:rsidRPr="0080338F" w:rsidRDefault="008D794A" w:rsidP="00A25CF1">
            <w:pPr>
              <w:rPr>
                <w:rFonts w:ascii="Cambria" w:eastAsia="MS Mincho" w:hAnsi="Cambria" w:cs="Times New Roman"/>
              </w:rPr>
            </w:pPr>
          </w:p>
        </w:tc>
      </w:tr>
      <w:tr w:rsidR="008D794A" w:rsidRPr="0080338F" w14:paraId="6AB54D20" w14:textId="77777777" w:rsidTr="00A25CF1">
        <w:trPr>
          <w:trHeight w:val="1035"/>
        </w:trPr>
        <w:tc>
          <w:tcPr>
            <w:tcW w:w="10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E068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9FCB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8096A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DE9BF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D0DBF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50532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3D651A78" w14:textId="77777777" w:rsidR="008D794A" w:rsidRPr="0080338F" w:rsidRDefault="008D794A" w:rsidP="00A25CF1">
            <w:pPr>
              <w:rPr>
                <w:rFonts w:ascii="Cambria" w:eastAsia="MS Mincho" w:hAnsi="Cambria" w:cs="Times New Roman"/>
                <w:sz w:val="20"/>
                <w:szCs w:val="20"/>
              </w:rPr>
            </w:pPr>
          </w:p>
        </w:tc>
      </w:tr>
      <w:tr w:rsidR="008D794A" w:rsidRPr="0080338F" w14:paraId="1AAB282E" w14:textId="77777777" w:rsidTr="00A25CF1">
        <w:trPr>
          <w:trHeight w:val="177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B52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III. Контроль качества цементирования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79F05B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8D794A" w:rsidRPr="0080338F" w14:paraId="7A4A2192" w14:textId="77777777" w:rsidTr="00A25CF1">
        <w:trPr>
          <w:trHeight w:val="735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395D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77A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АКЦ,ГК,ЛМ. после спуска 324-мм кондуктора.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3DD2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A0A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0-200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A8F3" w14:textId="3B68795F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C72A2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236" w:type="dxa"/>
            <w:vAlign w:val="center"/>
            <w:hideMark/>
          </w:tcPr>
          <w:p w14:paraId="46A9C728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6F91DF03" w14:textId="77777777" w:rsidTr="00A25CF1">
        <w:trPr>
          <w:trHeight w:val="46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C84B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2300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883C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После спуска 245-мм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техколонны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: АКЦ, ГК,ЛМ.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5F5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0B5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0-800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926B" w14:textId="009E7F7A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080B35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236" w:type="dxa"/>
            <w:vAlign w:val="center"/>
            <w:hideMark/>
          </w:tcPr>
          <w:p w14:paraId="25A2BF4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2E14AF07" w14:textId="77777777" w:rsidTr="00A25CF1">
        <w:trPr>
          <w:trHeight w:val="60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25617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V. Другие виды работ</w:t>
            </w:r>
          </w:p>
        </w:tc>
        <w:tc>
          <w:tcPr>
            <w:tcW w:w="236" w:type="dxa"/>
            <w:vAlign w:val="center"/>
            <w:hideMark/>
          </w:tcPr>
          <w:p w14:paraId="1718D0F3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8D794A" w:rsidRPr="0080338F" w14:paraId="356F539E" w14:textId="77777777" w:rsidTr="00A25CF1">
        <w:trPr>
          <w:trHeight w:val="126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7496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1700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7E8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Комплекс ГИС для исследования зон поглощения (РК,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, кавернометрия, термометрия)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BBD1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1D8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1400-1700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1518" w14:textId="5064A3F6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1D0B0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236" w:type="dxa"/>
            <w:vAlign w:val="center"/>
            <w:hideMark/>
          </w:tcPr>
          <w:p w14:paraId="073C755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2D2B6ACA" w14:textId="77777777" w:rsidTr="00A25CF1">
        <w:trPr>
          <w:trHeight w:val="6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9E4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1700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E76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Привязка репера(пакера), отбивка забоя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490E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8F9A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1400-1700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E7E7" w14:textId="68441AEC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2D646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236" w:type="dxa"/>
            <w:vAlign w:val="center"/>
            <w:hideMark/>
          </w:tcPr>
          <w:p w14:paraId="3371BB4E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94A" w:rsidRPr="0080338F" w14:paraId="219FB2D2" w14:textId="77777777" w:rsidTr="00A25CF1">
        <w:trPr>
          <w:trHeight w:val="6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AC9DD9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307F32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8C9AA0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14B088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C54B65" w14:textId="6E634892" w:rsidR="008D794A" w:rsidRPr="0080338F" w:rsidRDefault="00D90414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9EA0A14" w14:textId="77777777" w:rsidR="008D794A" w:rsidRPr="0080338F" w:rsidRDefault="008D794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2917770" w14:textId="77777777" w:rsidR="008D794A" w:rsidRPr="0080338F" w:rsidRDefault="008D794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3BE0A600" w14:textId="77777777" w:rsidR="0080338F" w:rsidRPr="0080338F" w:rsidRDefault="0080338F" w:rsidP="0080338F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20EB34C1" w14:textId="77777777" w:rsidR="0080338F" w:rsidRPr="00CD15BC" w:rsidRDefault="0080338F" w:rsidP="0080338F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061"/>
        <w:gridCol w:w="2883"/>
        <w:gridCol w:w="1191"/>
        <w:gridCol w:w="1320"/>
        <w:gridCol w:w="1581"/>
        <w:gridCol w:w="1711"/>
        <w:gridCol w:w="459"/>
      </w:tblGrid>
      <w:tr w:rsidR="009333FC" w:rsidRPr="0080338F" w14:paraId="7D61973B" w14:textId="77777777" w:rsidTr="00A25CF1">
        <w:trPr>
          <w:gridAfter w:val="1"/>
          <w:wAfter w:w="459" w:type="dxa"/>
          <w:trHeight w:val="1050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920F3E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Забой скважины</w:t>
            </w:r>
          </w:p>
        </w:tc>
        <w:tc>
          <w:tcPr>
            <w:tcW w:w="28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F81A2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исследований, их целевое назначение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FD01F6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41199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7FFD9E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631539E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9333FC" w:rsidRPr="0080338F" w14:paraId="6FD22EEC" w14:textId="77777777" w:rsidTr="00A25CF1">
        <w:trPr>
          <w:gridAfter w:val="1"/>
          <w:wAfter w:w="459" w:type="dxa"/>
          <w:trHeight w:val="33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B389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6769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FC6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3D1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236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5E042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9333FC" w:rsidRPr="0080338F" w14:paraId="701D1781" w14:textId="77777777" w:rsidTr="00A25CF1">
        <w:trPr>
          <w:gridAfter w:val="1"/>
          <w:wAfter w:w="459" w:type="dxa"/>
          <w:trHeight w:val="160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5EFD02" w14:textId="25E5E58F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Наклонно-направленные. Количество скважин – </w:t>
            </w:r>
            <w:r w:rsidR="007467C7" w:rsidRPr="00B9519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шт. </w:t>
            </w:r>
          </w:p>
        </w:tc>
      </w:tr>
      <w:tr w:rsidR="009333FC" w:rsidRPr="0080338F" w14:paraId="6C7D8B13" w14:textId="77777777" w:rsidTr="00A25CF1">
        <w:trPr>
          <w:gridAfter w:val="1"/>
          <w:wAfter w:w="459" w:type="dxa"/>
          <w:trHeight w:val="150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1BB1B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I. Общий стандартный комплекс</w:t>
            </w:r>
          </w:p>
        </w:tc>
      </w:tr>
      <w:tr w:rsidR="009333FC" w:rsidRPr="0080338F" w14:paraId="0AF74398" w14:textId="77777777" w:rsidTr="00A25CF1">
        <w:trPr>
          <w:gridAfter w:val="1"/>
          <w:wAfter w:w="459" w:type="dxa"/>
          <w:trHeight w:val="945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50B0" w14:textId="77777777" w:rsidR="009333FC" w:rsidRPr="00FF3843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24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ГК, НГК, кавернометрия-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B5E5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080E" w14:textId="77777777" w:rsidR="009333FC" w:rsidRPr="00FF3843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D035" w14:textId="63590A74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787A43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</w:tr>
      <w:tr w:rsidR="009333FC" w:rsidRPr="0080338F" w14:paraId="5A2D553D" w14:textId="77777777" w:rsidTr="00A25CF1">
        <w:trPr>
          <w:gridAfter w:val="1"/>
          <w:wAfter w:w="459" w:type="dxa"/>
          <w:trHeight w:val="945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DD3C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176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ГК, НГК, кавернометрия-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м).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4EC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A34D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750-2200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ADD8" w14:textId="27909CF5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650E62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  <w:p w14:paraId="7AE5BA69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68F6B390" w14:textId="77777777" w:rsidTr="00A25CF1">
        <w:trPr>
          <w:gridAfter w:val="1"/>
          <w:wAfter w:w="459" w:type="dxa"/>
          <w:trHeight w:val="315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2BF22F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II. Детальные исследования</w:t>
            </w:r>
          </w:p>
        </w:tc>
      </w:tr>
      <w:tr w:rsidR="009333FC" w:rsidRPr="0080338F" w14:paraId="27051B46" w14:textId="77777777" w:rsidTr="00A25CF1">
        <w:trPr>
          <w:gridAfter w:val="1"/>
          <w:wAfter w:w="459" w:type="dxa"/>
          <w:trHeight w:val="315"/>
        </w:trPr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87E2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CA82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ПС, РК(ГК+НГК), КС-3 зонда,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профилеметрия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резистивиметрия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, кавернометрия, АК,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БКЗ,БК,ИК,микрокаротаж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(МБК,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МКЗ,микрокавернометрия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), ГГП-ЛП, АП, 5БК, 5 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ИК (ВИКИЗ), 2ННК,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(через 10 м)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BC2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1:200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500D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2200-2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BF6CA" w14:textId="0D39D3AE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6F0764C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  <w:p w14:paraId="09B2AF8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300A4A29" w14:textId="77777777" w:rsidTr="00A25CF1">
        <w:trPr>
          <w:trHeight w:val="315"/>
        </w:trPr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139D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36F0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8B47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E075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BD526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ECFB2D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14:paraId="2A6CEE9A" w14:textId="77777777" w:rsidR="009333FC" w:rsidRPr="0080338F" w:rsidRDefault="009333FC" w:rsidP="00A25CF1">
            <w:pPr>
              <w:rPr>
                <w:rFonts w:ascii="Cambria" w:eastAsia="MS Mincho" w:hAnsi="Cambria" w:cs="Times New Roman"/>
              </w:rPr>
            </w:pPr>
          </w:p>
        </w:tc>
      </w:tr>
      <w:tr w:rsidR="009333FC" w:rsidRPr="0080338F" w14:paraId="648B1EFA" w14:textId="77777777" w:rsidTr="00A25CF1">
        <w:trPr>
          <w:trHeight w:val="315"/>
        </w:trPr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D3EC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D415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112F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EC99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29016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9E620C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14:paraId="4E246031" w14:textId="77777777" w:rsidR="009333FC" w:rsidRPr="0080338F" w:rsidRDefault="009333FC" w:rsidP="00A25CF1">
            <w:pPr>
              <w:rPr>
                <w:rFonts w:ascii="Cambria" w:eastAsia="MS Mincho" w:hAnsi="Cambria" w:cs="Times New Roman"/>
                <w:sz w:val="20"/>
                <w:szCs w:val="20"/>
              </w:rPr>
            </w:pPr>
          </w:p>
        </w:tc>
      </w:tr>
      <w:tr w:rsidR="009333FC" w:rsidRPr="0080338F" w14:paraId="77E877E5" w14:textId="77777777" w:rsidTr="00A25CF1">
        <w:trPr>
          <w:trHeight w:val="315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303B3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III. Контроль качества цементирования</w:t>
            </w:r>
          </w:p>
        </w:tc>
        <w:tc>
          <w:tcPr>
            <w:tcW w:w="459" w:type="dxa"/>
            <w:vAlign w:val="center"/>
            <w:hideMark/>
          </w:tcPr>
          <w:p w14:paraId="7D5D1B2D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333FC" w:rsidRPr="0080338F" w14:paraId="68175066" w14:textId="77777777" w:rsidTr="00A25CF1">
        <w:trPr>
          <w:trHeight w:val="63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716C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FF00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АКЦ,ГК,ЛМ. после спуска 324-мм кондуктора.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506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827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0384" w14:textId="3CE826EA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CCDB8F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459" w:type="dxa"/>
            <w:vAlign w:val="center"/>
            <w:hideMark/>
          </w:tcPr>
          <w:p w14:paraId="510FD97C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0330B2A4" w14:textId="77777777" w:rsidTr="00A25CF1">
        <w:trPr>
          <w:trHeight w:val="90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378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84D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После спуска 245-мм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техколонны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: АКЦ, ГК,ЛМ.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38E5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8EA6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0-800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2788" w14:textId="2A9F17BF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B97336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9" w:type="dxa"/>
            <w:vAlign w:val="center"/>
            <w:hideMark/>
          </w:tcPr>
          <w:p w14:paraId="5585A5A6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39EBE807" w14:textId="77777777" w:rsidTr="00A25CF1">
        <w:trPr>
          <w:trHeight w:val="945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EF2D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9AFE" w14:textId="77777777" w:rsidR="009333FC" w:rsidRPr="00CD15BC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После спуска 168 мм эксплуатационной колонны: АКЦ, СГДТ, ГК,ЛМ.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E69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841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650-2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B156" w14:textId="2FB98387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7A1804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9" w:type="dxa"/>
            <w:vAlign w:val="center"/>
            <w:hideMark/>
          </w:tcPr>
          <w:p w14:paraId="67F8413E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0851530C" w14:textId="77777777" w:rsidTr="00A25CF1">
        <w:trPr>
          <w:trHeight w:val="315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311BBA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IV. Перфорация ЭК (кабель/НКТ)</w:t>
            </w:r>
          </w:p>
        </w:tc>
        <w:tc>
          <w:tcPr>
            <w:tcW w:w="459" w:type="dxa"/>
            <w:vAlign w:val="center"/>
            <w:hideMark/>
          </w:tcPr>
          <w:p w14:paraId="3901777A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333FC" w:rsidRPr="0080338F" w14:paraId="5114C480" w14:textId="77777777" w:rsidTr="00A25CF1">
        <w:trPr>
          <w:trHeight w:val="63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B10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1FD4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Перфорация в эксплуатационной колонне по 20 отверстий на 1 м.*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CA0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495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2340-2350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0797" w14:textId="07877170" w:rsidR="009333FC" w:rsidRPr="007467C7" w:rsidRDefault="007467C7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D21C66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НКТ</w:t>
            </w:r>
          </w:p>
        </w:tc>
        <w:tc>
          <w:tcPr>
            <w:tcW w:w="459" w:type="dxa"/>
            <w:vAlign w:val="center"/>
            <w:hideMark/>
          </w:tcPr>
          <w:p w14:paraId="34984827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4AFF2372" w14:textId="77777777" w:rsidTr="00A25CF1">
        <w:trPr>
          <w:trHeight w:val="315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C35584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V. Другие виды работ</w:t>
            </w:r>
          </w:p>
        </w:tc>
        <w:tc>
          <w:tcPr>
            <w:tcW w:w="459" w:type="dxa"/>
            <w:vAlign w:val="center"/>
            <w:hideMark/>
          </w:tcPr>
          <w:p w14:paraId="74B47BD2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333FC" w:rsidRPr="0080338F" w14:paraId="061A1E83" w14:textId="77777777" w:rsidTr="00A25CF1">
        <w:trPr>
          <w:trHeight w:val="126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A581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0-1700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1E94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Комплекс ГИС для исследования зон поглощения (РК,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инклинометрия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, кавернометрия, термометрия)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F000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20D8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1400-1700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C713" w14:textId="4A03DE29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4FFE1F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459" w:type="dxa"/>
            <w:vAlign w:val="center"/>
            <w:hideMark/>
          </w:tcPr>
          <w:p w14:paraId="50D4930C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7F1E74DE" w14:textId="77777777" w:rsidTr="00A25CF1">
        <w:trPr>
          <w:trHeight w:val="63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3153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0-1700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1DA9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Привязка репера(пакера), отбивка забоя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B470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093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1400-1700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009B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5025E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459" w:type="dxa"/>
            <w:vAlign w:val="center"/>
            <w:hideMark/>
          </w:tcPr>
          <w:p w14:paraId="63CB08D3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33FC" w:rsidRPr="0080338F" w14:paraId="2B87BD30" w14:textId="77777777" w:rsidTr="00A25CF1">
        <w:trPr>
          <w:trHeight w:val="33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67045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BDD83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1C84F4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256FB7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B88AF" w14:textId="0AB3F06B" w:rsidR="009333FC" w:rsidRPr="00B008EB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7467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0F78D2C" w14:textId="77777777" w:rsidR="009333FC" w:rsidRPr="0080338F" w:rsidRDefault="009333FC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14:paraId="53EFA487" w14:textId="77777777" w:rsidR="009333FC" w:rsidRPr="0080338F" w:rsidRDefault="009333FC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5DFF70F4" w14:textId="77777777" w:rsidR="0080338F" w:rsidRDefault="0080338F" w:rsidP="0080338F">
      <w:pPr>
        <w:jc w:val="both"/>
        <w:rPr>
          <w:rFonts w:ascii="Times New Roman" w:eastAsia="Times New Roman" w:hAnsi="Times New Roman" w:cs="Times New Roman"/>
        </w:rPr>
      </w:pPr>
    </w:p>
    <w:p w14:paraId="379BDD36" w14:textId="458DEDD7" w:rsidR="00B008EB" w:rsidRPr="00B008EB" w:rsidRDefault="00B008EB" w:rsidP="00B008EB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B008EB">
        <w:rPr>
          <w:rFonts w:ascii="Times New Roman" w:eastAsia="Times New Roman" w:hAnsi="Times New Roman" w:cs="Times New Roman"/>
          <w:b/>
          <w:bCs/>
        </w:rPr>
        <w:t>Фокинское месторождение Емельяновского ЛУ, ГИРС при строительстве скважин</w:t>
      </w:r>
    </w:p>
    <w:p w14:paraId="1B6C1F15" w14:textId="77777777" w:rsidR="0080338F" w:rsidRPr="00B008EB" w:rsidRDefault="0080338F" w:rsidP="00433C9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10432" w:type="dxa"/>
        <w:tblLook w:val="04A0" w:firstRow="1" w:lastRow="0" w:firstColumn="1" w:lastColumn="0" w:noHBand="0" w:noVBand="1"/>
      </w:tblPr>
      <w:tblGrid>
        <w:gridCol w:w="1349"/>
        <w:gridCol w:w="2334"/>
        <w:gridCol w:w="1230"/>
        <w:gridCol w:w="1775"/>
        <w:gridCol w:w="1715"/>
        <w:gridCol w:w="1793"/>
        <w:gridCol w:w="236"/>
      </w:tblGrid>
      <w:tr w:rsidR="00B008EB" w:rsidRPr="00B008EB" w14:paraId="75198EF6" w14:textId="77777777" w:rsidTr="00B008EB">
        <w:trPr>
          <w:gridAfter w:val="1"/>
          <w:wAfter w:w="236" w:type="dxa"/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47328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Забой скважины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6B7E00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исследований, их целевое назначение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CDAEF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EBE72BB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43578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C405A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B008EB" w:rsidRPr="00B008EB" w14:paraId="199F8FCC" w14:textId="77777777" w:rsidTr="00B008EB">
        <w:trPr>
          <w:gridAfter w:val="1"/>
          <w:wAfter w:w="236" w:type="dxa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758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366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B59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9EFC7C" w14:textId="77777777" w:rsidR="00B008EB" w:rsidRPr="00B008EB" w:rsidRDefault="00B008EB" w:rsidP="00B008EB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0094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A81E4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B008EB" w:rsidRPr="00B008EB" w14:paraId="047A6712" w14:textId="77777777" w:rsidTr="00B008EB">
        <w:trPr>
          <w:gridAfter w:val="1"/>
          <w:wAfter w:w="236" w:type="dxa"/>
          <w:trHeight w:val="37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5C4972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Наклонно-направленные. Количество скважин – 1 шт. </w:t>
            </w:r>
          </w:p>
        </w:tc>
      </w:tr>
      <w:tr w:rsidR="00B008EB" w:rsidRPr="00B008EB" w14:paraId="72E40426" w14:textId="77777777" w:rsidTr="00B008EB">
        <w:trPr>
          <w:gridAfter w:val="1"/>
          <w:wAfter w:w="236" w:type="dxa"/>
          <w:trHeight w:val="31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D0CA0B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I. Общий стандартный комплекс</w:t>
            </w:r>
          </w:p>
        </w:tc>
      </w:tr>
      <w:tr w:rsidR="00B008EB" w:rsidRPr="00B008EB" w14:paraId="145E1CD2" w14:textId="77777777" w:rsidTr="00B008EB">
        <w:trPr>
          <w:gridAfter w:val="1"/>
          <w:wAfter w:w="236" w:type="dxa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252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F4DD2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ГК, НГК, кавернометрия-</w:t>
            </w:r>
            <w:proofErr w:type="spellStart"/>
            <w:r w:rsidRPr="00B008EB">
              <w:rPr>
                <w:rFonts w:ascii="Times New Roman" w:eastAsia="Times New Roman" w:hAnsi="Times New Roman" w:cs="Times New Roman"/>
              </w:rPr>
              <w:t>профилеметрия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</w:rPr>
              <w:t xml:space="preserve"> (через 10 м).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51A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1769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0-1150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E345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DFBCE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</w:tr>
      <w:tr w:rsidR="00B008EB" w:rsidRPr="00B008EB" w14:paraId="7CC57162" w14:textId="77777777" w:rsidTr="00B008EB">
        <w:trPr>
          <w:gridAfter w:val="1"/>
          <w:wAfter w:w="236" w:type="dxa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5B49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2300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EE5CB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9AB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ABD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1100-2300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C5F2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FD54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БИ</w:t>
            </w:r>
          </w:p>
        </w:tc>
      </w:tr>
      <w:tr w:rsidR="00B008EB" w:rsidRPr="00B008EB" w14:paraId="699894CF" w14:textId="77777777" w:rsidTr="00B008EB">
        <w:trPr>
          <w:gridAfter w:val="1"/>
          <w:wAfter w:w="236" w:type="dxa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BB15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3100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DF7C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5D22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A6F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2250-3100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FB6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0504DE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08EB" w:rsidRPr="00B008EB" w14:paraId="798FACA0" w14:textId="77777777" w:rsidTr="00B008EB">
        <w:trPr>
          <w:gridAfter w:val="1"/>
          <w:wAfter w:w="236" w:type="dxa"/>
          <w:trHeight w:val="31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91B31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II. Детальные исследования</w:t>
            </w:r>
          </w:p>
        </w:tc>
      </w:tr>
      <w:tr w:rsidR="00B008EB" w:rsidRPr="00B008EB" w14:paraId="72BB196D" w14:textId="77777777" w:rsidTr="00B008EB">
        <w:trPr>
          <w:gridAfter w:val="1"/>
          <w:wAfter w:w="236" w:type="dxa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7655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2300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E464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ПС, РК(ГК+НГК), КС-3 зонда,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>профилеметрия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>резистивиметрия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кавернометрия, АК, БКЗ, БК, ИК,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>микрокаротаж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(МБК, МКЗ,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>микрокавернометрия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), </w:t>
            </w:r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ГГП-ЛП, АП, 5БК, 5 ИК (ВИКИЗ), 2ННК,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>инклинометрия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(через 10 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A58B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lastRenderedPageBreak/>
              <w:t>1:200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799521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2100-2300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B057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EE082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на БИ</w:t>
            </w:r>
          </w:p>
        </w:tc>
      </w:tr>
      <w:tr w:rsidR="00B008EB" w:rsidRPr="00B008EB" w14:paraId="6693D356" w14:textId="77777777" w:rsidTr="00B008EB">
        <w:trPr>
          <w:gridAfter w:val="1"/>
          <w:wAfter w:w="236" w:type="dxa"/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6E5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3300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42638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4AF170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1:200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1D06EB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2850-3100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9F25C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A5821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>на БИ</w:t>
            </w:r>
          </w:p>
        </w:tc>
      </w:tr>
      <w:tr w:rsidR="00B008EB" w:rsidRPr="00B008EB" w14:paraId="166B60A5" w14:textId="77777777" w:rsidTr="00B008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7311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316F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0B5C7F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E8408F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E01B8A4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154DD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6DD0E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08EB" w:rsidRPr="00B008EB" w14:paraId="300CA4CE" w14:textId="77777777" w:rsidTr="00B008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5C67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0B9AE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F00F05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7CFF3E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D58D1DA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777A59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DA695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5A24261A" w14:textId="77777777" w:rsidTr="00B008EB">
        <w:trPr>
          <w:trHeight w:val="31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1B4448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III. Контроль качества цементирования</w:t>
            </w:r>
          </w:p>
        </w:tc>
        <w:tc>
          <w:tcPr>
            <w:tcW w:w="236" w:type="dxa"/>
            <w:vAlign w:val="center"/>
            <w:hideMark/>
          </w:tcPr>
          <w:p w14:paraId="61176901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7D98CFB3" w14:textId="77777777" w:rsidTr="00B008EB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8C0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1D6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АКЦ,ГК,ЛМ. после спуска 324-мм кондуктора.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580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D8B29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0-400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B90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91EC2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236" w:type="dxa"/>
            <w:vAlign w:val="center"/>
            <w:hideMark/>
          </w:tcPr>
          <w:p w14:paraId="591E61BF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768B029E" w14:textId="77777777" w:rsidTr="00B008EB">
        <w:trPr>
          <w:trHeight w:val="9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F4C5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156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 xml:space="preserve">После спуска 245-мм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  <w:color w:val="000000"/>
              </w:rPr>
              <w:t>техколонны</w:t>
            </w:r>
            <w:proofErr w:type="spellEnd"/>
            <w:r w:rsidRPr="00B008EB">
              <w:rPr>
                <w:rFonts w:ascii="Times New Roman" w:eastAsia="Times New Roman" w:hAnsi="Times New Roman" w:cs="Times New Roman"/>
                <w:color w:val="000000"/>
              </w:rPr>
              <w:t>: АКЦ, ГК,ЛМ.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5F6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BD474B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0-1150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BD4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ED729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236" w:type="dxa"/>
            <w:vAlign w:val="center"/>
            <w:hideMark/>
          </w:tcPr>
          <w:p w14:paraId="705135D4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6EEA446C" w14:textId="77777777" w:rsidTr="00B008EB">
        <w:trPr>
          <w:trHeight w:val="15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6A4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CC0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После спуска 168 мм эксплуатационной колонны: АКЦ, СГДТ, ГК,</w:t>
            </w:r>
            <w:proofErr w:type="gramStart"/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ЛМ..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5AB9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BF42C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1000-3100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72E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AF369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БИ</w:t>
            </w:r>
          </w:p>
        </w:tc>
        <w:tc>
          <w:tcPr>
            <w:tcW w:w="236" w:type="dxa"/>
            <w:vAlign w:val="center"/>
            <w:hideMark/>
          </w:tcPr>
          <w:p w14:paraId="3ECD8EC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471947B2" w14:textId="77777777" w:rsidTr="00B008EB">
        <w:trPr>
          <w:trHeight w:val="31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4FD9E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</w:rPr>
              <w:t>IV. Перфорация ЭК (кабель/НКТ)</w:t>
            </w:r>
          </w:p>
        </w:tc>
        <w:tc>
          <w:tcPr>
            <w:tcW w:w="236" w:type="dxa"/>
            <w:vAlign w:val="center"/>
            <w:hideMark/>
          </w:tcPr>
          <w:p w14:paraId="0E6801C9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0651BBFF" w14:textId="77777777" w:rsidTr="00B008E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630A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354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Перфорация в эксплуатационной колонне по 20 отверстий на 1 м.**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929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008EB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4FEA91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2150-2160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9C5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094D8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</w:t>
            </w:r>
          </w:p>
        </w:tc>
        <w:tc>
          <w:tcPr>
            <w:tcW w:w="236" w:type="dxa"/>
            <w:vAlign w:val="center"/>
            <w:hideMark/>
          </w:tcPr>
          <w:p w14:paraId="3FF071FD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67E8479B" w14:textId="77777777" w:rsidTr="00B008E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EB4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9FE9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872F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13F23E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3050-3060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D1A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B88037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14:paraId="061B7F1E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00829D41" w14:textId="77777777" w:rsidTr="00B008EB">
        <w:trPr>
          <w:trHeight w:val="315"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0FE54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V. Другие виды работ</w:t>
            </w:r>
          </w:p>
        </w:tc>
        <w:tc>
          <w:tcPr>
            <w:tcW w:w="236" w:type="dxa"/>
            <w:vAlign w:val="center"/>
            <w:hideMark/>
          </w:tcPr>
          <w:p w14:paraId="5DDCF3D2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5570D2E2" w14:textId="77777777" w:rsidTr="00B008E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718C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E4C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008EB">
              <w:rPr>
                <w:rFonts w:ascii="Times New Roman" w:eastAsia="Times New Roman" w:hAnsi="Times New Roman" w:cs="Times New Roman"/>
              </w:rPr>
              <w:t xml:space="preserve">Комплекс ГИС для исследования зон поглощения (РК, </w:t>
            </w:r>
            <w:proofErr w:type="spellStart"/>
            <w:r w:rsidRPr="00B008EB">
              <w:rPr>
                <w:rFonts w:ascii="Times New Roman" w:eastAsia="Times New Roman" w:hAnsi="Times New Roman" w:cs="Times New Roman"/>
              </w:rPr>
              <w:t>инклинометрия</w:t>
            </w:r>
            <w:proofErr w:type="spellEnd"/>
            <w:r w:rsidRPr="00B008EB">
              <w:rPr>
                <w:rFonts w:ascii="Times New Roman" w:eastAsia="Times New Roman" w:hAnsi="Times New Roman" w:cs="Times New Roman"/>
              </w:rPr>
              <w:t>, кавернометрия, термометрия)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447E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771B1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0-2000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158428F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FE6109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236" w:type="dxa"/>
            <w:vAlign w:val="center"/>
            <w:hideMark/>
          </w:tcPr>
          <w:p w14:paraId="66DD5E2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6D93D79E" w14:textId="77777777" w:rsidTr="00B008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F919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1B7B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E310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DA9575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DA475C8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947500D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6C6C1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08EB" w:rsidRPr="00B008EB" w14:paraId="33BA3476" w14:textId="77777777" w:rsidTr="00B008E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ABD4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BF5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Привязка репера(пакера), отбивка забоя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0C9A5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1:500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7492CA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0-2000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300CAD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56312A7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color w:val="000000"/>
              </w:rPr>
              <w:t>На кабеле в открытом стволе</w:t>
            </w:r>
          </w:p>
        </w:tc>
        <w:tc>
          <w:tcPr>
            <w:tcW w:w="236" w:type="dxa"/>
            <w:vAlign w:val="center"/>
            <w:hideMark/>
          </w:tcPr>
          <w:p w14:paraId="54CF6749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8EB" w:rsidRPr="00B008EB" w14:paraId="115FE7CE" w14:textId="77777777" w:rsidTr="00B008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DA6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676B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063F6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C7CA6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ABC860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32DC52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B20A3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08EB" w:rsidRPr="00B008EB" w14:paraId="3FCDDE35" w14:textId="77777777" w:rsidTr="00B008E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C9477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86FC6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14D0E7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9EFCD1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5C208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017A28" w14:textId="77777777" w:rsidR="00B008EB" w:rsidRPr="00B008EB" w:rsidRDefault="00B008EB" w:rsidP="00B008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0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B834CA" w14:textId="77777777" w:rsidR="00B008EB" w:rsidRPr="00B008EB" w:rsidRDefault="00B008EB" w:rsidP="00B008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ECF8528" w14:textId="77777777" w:rsidR="006476FB" w:rsidRDefault="006476FB" w:rsidP="00836F32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</w:rPr>
      </w:pPr>
    </w:p>
    <w:p w14:paraId="37244814" w14:textId="77777777" w:rsidR="003404C9" w:rsidRPr="00A6301D" w:rsidRDefault="003404C9" w:rsidP="003404C9">
      <w:pPr>
        <w:jc w:val="both"/>
        <w:rPr>
          <w:rFonts w:ascii="Times New Roman" w:eastAsia="Times New Roman" w:hAnsi="Times New Roman" w:cs="Times New Roman"/>
        </w:rPr>
      </w:pPr>
    </w:p>
    <w:p w14:paraId="7C8FC036" w14:textId="0643F6BD" w:rsidR="00A6301D" w:rsidRDefault="00A6301D" w:rsidP="00B95193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D7F0C">
        <w:rPr>
          <w:rFonts w:ascii="Times New Roman" w:eastAsia="Times New Roman" w:hAnsi="Times New Roman" w:cs="Times New Roman"/>
        </w:rPr>
        <w:t xml:space="preserve">* - </w:t>
      </w:r>
      <w:r w:rsidR="006D7F0C" w:rsidRPr="006D7F0C">
        <w:rPr>
          <w:rFonts w:ascii="Times New Roman" w:eastAsia="Times New Roman" w:hAnsi="Times New Roman" w:cs="Times New Roman"/>
        </w:rPr>
        <w:t>Расчет стоимости ПВР производить для 168мм э/к. на глубоко-проникающий тип зарядов с глубиной пробития по бетону не менее 1200мм и диаметром входного отверстия не менее 10мм (по методике СС05)</w:t>
      </w:r>
    </w:p>
    <w:p w14:paraId="1CF9DA5C" w14:textId="77777777" w:rsidR="00A6301D" w:rsidRDefault="00A6301D" w:rsidP="00B95193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5D3C7BC9" w14:textId="1D706998" w:rsidR="00BC020C" w:rsidRPr="00836F32" w:rsidRDefault="00BC020C" w:rsidP="00B95193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стоимость работ должны быть включены затраты: по мобилизации; ГСМ; проживанию смене вахт; на проезд до места работ и обратно на базу; на приобретение всех необходимых материалов при проведении работ; на использование технологического транспорта, специального оборудования и оснащения; на обеспечение Подрядчика электроэнергией на скважинах; на ПЗР; затраты на интерпретацию, распечатку и передачу Заказчику заключений и других предусмотренных договором материалов,  учтены все поправочные коэффициенты и техническое дежурство партии.</w:t>
      </w:r>
    </w:p>
    <w:p w14:paraId="7465C467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7F2CA351" w14:textId="77777777" w:rsidR="00BC020C" w:rsidRPr="00836F32" w:rsidRDefault="00BC020C" w:rsidP="00B95193">
      <w:pPr>
        <w:spacing w:after="200" w:line="276" w:lineRule="auto"/>
        <w:contextualSpacing/>
        <w:rPr>
          <w:rFonts w:ascii="Times New Roman" w:eastAsia="Calibri" w:hAnsi="Times New Roman" w:cs="Times New Roman"/>
          <w:b/>
          <w:lang w:eastAsia="en-US"/>
        </w:rPr>
      </w:pPr>
      <w:r w:rsidRPr="00836F32">
        <w:rPr>
          <w:rFonts w:ascii="Times New Roman" w:eastAsia="Calibri" w:hAnsi="Times New Roman" w:cs="Times New Roman"/>
          <w:b/>
          <w:lang w:eastAsia="en-US"/>
        </w:rPr>
        <w:t>Детальное описание типовых видов ГИРС /ПВР при строительстве скважин:</w:t>
      </w:r>
    </w:p>
    <w:p w14:paraId="6E825D06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Целью работы является выполнение геофизических исследований скважин при эксплуатационном бурении для:</w:t>
      </w:r>
    </w:p>
    <w:p w14:paraId="1A37A019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ind w:left="426" w:hanging="568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>привязки фактического разреза скважины при бурении в открытом стволе;</w:t>
      </w:r>
    </w:p>
    <w:p w14:paraId="6305AEBB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ind w:left="426" w:hanging="568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>Контроля тех. состояния ствола скважины и его направление при бурении;</w:t>
      </w:r>
    </w:p>
    <w:p w14:paraId="6C0D18FE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ind w:left="426" w:hanging="568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>определения зоны поглощения при бурении;</w:t>
      </w:r>
    </w:p>
    <w:p w14:paraId="4D84B90A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ind w:left="426" w:hanging="568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lastRenderedPageBreak/>
        <w:t xml:space="preserve">определения при исследованиях в открытом стволе литологии пород, фильтрационно-ёмкостных свойств коллекторов, эффективных толщин, характера насыщения исследуемых пластов, значения пористости, </w:t>
      </w:r>
      <w:proofErr w:type="spellStart"/>
      <w:r w:rsidRPr="004E21AE">
        <w:rPr>
          <w:rFonts w:ascii="Times New Roman" w:hAnsi="Times New Roman" w:cs="Times New Roman"/>
        </w:rPr>
        <w:t>нефтегазонасыщенности</w:t>
      </w:r>
      <w:proofErr w:type="spellEnd"/>
      <w:r w:rsidRPr="004E21AE">
        <w:rPr>
          <w:rFonts w:ascii="Times New Roman" w:hAnsi="Times New Roman" w:cs="Times New Roman"/>
        </w:rPr>
        <w:t>;</w:t>
      </w:r>
    </w:p>
    <w:p w14:paraId="77BB9CB5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ind w:left="426" w:hanging="567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 xml:space="preserve">при проведении контроля цементирования акустическими и радиоактивными методами при спуске обсадных колонн определения однородности и полноты заполнения цементом </w:t>
      </w:r>
      <w:proofErr w:type="spellStart"/>
      <w:r w:rsidRPr="004E21AE">
        <w:rPr>
          <w:rFonts w:ascii="Times New Roman" w:hAnsi="Times New Roman" w:cs="Times New Roman"/>
        </w:rPr>
        <w:t>затрубного</w:t>
      </w:r>
      <w:proofErr w:type="spellEnd"/>
      <w:r w:rsidRPr="004E21AE">
        <w:rPr>
          <w:rFonts w:ascii="Times New Roman" w:hAnsi="Times New Roman" w:cs="Times New Roman"/>
        </w:rPr>
        <w:t xml:space="preserve"> пространства, сцепления цемента с колонной и породой, контроля диаметра, толщины и целостности обсадных колонн, регистрации местоположения муфт в увязке с геологическим разрезом;</w:t>
      </w:r>
    </w:p>
    <w:p w14:paraId="7377B10E" w14:textId="77777777" w:rsidR="00BC020C" w:rsidRPr="004E21AE" w:rsidRDefault="00BC020C" w:rsidP="00B95193">
      <w:pPr>
        <w:pStyle w:val="ab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 xml:space="preserve"> для осуществления контроля при промыслово-геофизических исследованиях тех. состояния обсадной колонны и цементного кольца, выявления негерметичности колонн, наличия </w:t>
      </w:r>
      <w:proofErr w:type="spellStart"/>
      <w:r w:rsidRPr="004E21AE">
        <w:rPr>
          <w:rFonts w:ascii="Times New Roman" w:hAnsi="Times New Roman" w:cs="Times New Roman"/>
        </w:rPr>
        <w:t>заколонных</w:t>
      </w:r>
      <w:proofErr w:type="spellEnd"/>
      <w:r w:rsidRPr="004E21AE">
        <w:rPr>
          <w:rFonts w:ascii="Times New Roman" w:hAnsi="Times New Roman" w:cs="Times New Roman"/>
        </w:rPr>
        <w:t xml:space="preserve"> перетоков при планировании ремонтных работ, определения интервалов поступления воды, нефти и газа в скважину, текущего забоя;</w:t>
      </w:r>
    </w:p>
    <w:p w14:paraId="51D0561A" w14:textId="71304E2C" w:rsidR="00BC020C" w:rsidRPr="004E21AE" w:rsidRDefault="00BC020C" w:rsidP="00B95193">
      <w:pPr>
        <w:pStyle w:val="ab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4E21AE">
        <w:rPr>
          <w:rFonts w:ascii="Times New Roman" w:hAnsi="Times New Roman" w:cs="Times New Roman"/>
        </w:rPr>
        <w:t>решения задачи выполнения обязательного комплекса геофизических исследований в соответствии с утверждёнными проектами геологического изучения недр и проектов разведки месторождений.</w:t>
      </w:r>
    </w:p>
    <w:p w14:paraId="40841290" w14:textId="77777777" w:rsidR="00BC020C" w:rsidRPr="00836F32" w:rsidRDefault="00BC020C" w:rsidP="00B95193">
      <w:pPr>
        <w:numPr>
          <w:ilvl w:val="0"/>
          <w:numId w:val="11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836F32">
        <w:rPr>
          <w:rFonts w:ascii="Times New Roman" w:eastAsia="Calibri" w:hAnsi="Times New Roman" w:cs="Times New Roman"/>
          <w:b/>
          <w:bCs/>
          <w:lang w:eastAsia="en-US"/>
        </w:rPr>
        <w:t>ГИС кондуктора обсаженный ствол скважин:</w:t>
      </w:r>
    </w:p>
    <w:p w14:paraId="25C90677" w14:textId="77777777" w:rsidR="00BC020C" w:rsidRPr="00836F32" w:rsidRDefault="00BC020C" w:rsidP="00B9519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ГИС кондуктора в обсаженном стволе выполняется для определения технического состояния колонны обсадных труб кондуктора, качества цементирования и высоты подъема цемента за обсадными трубами. Интервал записи исследований составляет 0 – </w:t>
      </w:r>
      <w:r>
        <w:rPr>
          <w:rFonts w:ascii="Times New Roman" w:eastAsia="Calibri" w:hAnsi="Times New Roman" w:cs="Times New Roman"/>
          <w:lang w:eastAsia="en-US"/>
        </w:rPr>
        <w:t>500</w:t>
      </w:r>
      <w:r w:rsidRPr="00836F32">
        <w:rPr>
          <w:rFonts w:ascii="Times New Roman" w:eastAsia="Calibri" w:hAnsi="Times New Roman" w:cs="Times New Roman"/>
          <w:lang w:eastAsia="en-US"/>
        </w:rPr>
        <w:t xml:space="preserve"> м. В объем работ входят следующие виды исследований: термометрия, АКЦ, МЛМ, ГК и НКТ гироскоп.</w:t>
      </w:r>
    </w:p>
    <w:p w14:paraId="2C09C924" w14:textId="77777777" w:rsidR="00BC020C" w:rsidRPr="00836F32" w:rsidRDefault="00BC020C" w:rsidP="00B95193">
      <w:pPr>
        <w:numPr>
          <w:ilvl w:val="0"/>
          <w:numId w:val="11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836F32">
        <w:rPr>
          <w:rFonts w:ascii="Times New Roman" w:eastAsia="Calibri" w:hAnsi="Times New Roman" w:cs="Times New Roman"/>
          <w:b/>
          <w:bCs/>
          <w:lang w:eastAsia="en-US"/>
        </w:rPr>
        <w:t>ГИС при бурении под техническую колонну в открытом стволе:</w:t>
      </w:r>
    </w:p>
    <w:p w14:paraId="0E762F9D" w14:textId="77777777" w:rsidR="00BC020C" w:rsidRPr="00836F32" w:rsidRDefault="00BC020C" w:rsidP="00B9519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ГИС под техническую колонну в открытом стволе выполняется для определения литологии пород, ФЕС, насыщения и состояния ствола скважины. В объем общих исследований входят следующие виды каротажа: </w:t>
      </w:r>
      <w:proofErr w:type="spellStart"/>
      <w:r w:rsidRPr="00836F32">
        <w:rPr>
          <w:rFonts w:ascii="Times New Roman" w:eastAsia="Calibri" w:hAnsi="Times New Roman" w:cs="Times New Roman"/>
          <w:lang w:eastAsia="en-US"/>
        </w:rPr>
        <w:t>профилеметрия</w:t>
      </w:r>
      <w:proofErr w:type="spellEnd"/>
      <w:r w:rsidRPr="00836F32">
        <w:rPr>
          <w:rFonts w:ascii="Times New Roman" w:eastAsia="Calibri" w:hAnsi="Times New Roman" w:cs="Times New Roman"/>
          <w:lang w:eastAsia="en-US"/>
        </w:rPr>
        <w:t xml:space="preserve">, РК (ГК, НГК). </w:t>
      </w:r>
      <w:proofErr w:type="spellStart"/>
      <w:r w:rsidRPr="00836F32">
        <w:rPr>
          <w:rFonts w:ascii="Times New Roman" w:eastAsia="Calibri" w:hAnsi="Times New Roman" w:cs="Times New Roman"/>
          <w:lang w:eastAsia="en-US"/>
        </w:rPr>
        <w:t>Инклинометрия</w:t>
      </w:r>
      <w:proofErr w:type="spellEnd"/>
      <w:r w:rsidRPr="00836F32">
        <w:rPr>
          <w:rFonts w:ascii="Times New Roman" w:eastAsia="Calibri" w:hAnsi="Times New Roman" w:cs="Times New Roman"/>
          <w:lang w:eastAsia="en-US"/>
        </w:rPr>
        <w:t xml:space="preserve"> производится при проведении каротажа (предусмотреть наличие 2-х приборов для контроля). </w:t>
      </w:r>
    </w:p>
    <w:p w14:paraId="670D6317" w14:textId="77777777" w:rsidR="00BC020C" w:rsidRPr="00836F32" w:rsidRDefault="00BC020C" w:rsidP="00B95193">
      <w:pPr>
        <w:numPr>
          <w:ilvl w:val="0"/>
          <w:numId w:val="11"/>
        </w:numPr>
        <w:spacing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836F32">
        <w:rPr>
          <w:rFonts w:ascii="Times New Roman" w:eastAsia="Calibri" w:hAnsi="Times New Roman" w:cs="Times New Roman"/>
          <w:b/>
          <w:bCs/>
          <w:lang w:eastAsia="en-US"/>
        </w:rPr>
        <w:t>ГИС технической колонны в обсаженном стволе при бурении:</w:t>
      </w:r>
    </w:p>
    <w:p w14:paraId="079F4705" w14:textId="77777777" w:rsidR="00BC020C" w:rsidRPr="00836F32" w:rsidRDefault="00BC020C" w:rsidP="00B95193">
      <w:pPr>
        <w:spacing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>ГИС технической колонны в обсаженном стволе выполняется для определения технического состояния колонны обсадных труб, качества цементирования и высоты подъема цемента. В объем работ входят следующие виды исследований: термометрия, АКЦ, ГК, МЛМ.</w:t>
      </w:r>
    </w:p>
    <w:p w14:paraId="0474403F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Запись ГИС в технической колонне производить за минимальное количество СПО согласно «Технической инструкции по проведению геофизических исследований и работ приборами на кабеле в нефтяных и газовых скважинах (РД 153-39.0-072-01)».</w:t>
      </w:r>
    </w:p>
    <w:p w14:paraId="7AD1518D" w14:textId="77777777" w:rsidR="00BC020C" w:rsidRPr="00836F32" w:rsidRDefault="00BC020C" w:rsidP="00B95193">
      <w:pPr>
        <w:numPr>
          <w:ilvl w:val="0"/>
          <w:numId w:val="11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bookmarkStart w:id="1" w:name="_Hlk66353493"/>
      <w:r w:rsidRPr="00836F32">
        <w:rPr>
          <w:rFonts w:ascii="Times New Roman" w:eastAsia="Calibri" w:hAnsi="Times New Roman" w:cs="Times New Roman"/>
          <w:b/>
          <w:bCs/>
          <w:lang w:eastAsia="en-US"/>
        </w:rPr>
        <w:t>Определение качества цементирования эксплуатационной колонны (168 мм):</w:t>
      </w:r>
    </w:p>
    <w:bookmarkEnd w:id="1"/>
    <w:p w14:paraId="4B3295EB" w14:textId="77777777" w:rsidR="00BC020C" w:rsidRPr="00836F32" w:rsidRDefault="00BC020C" w:rsidP="00B9519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Средство доставки приборов на забой на бурильных трубах. </w:t>
      </w:r>
    </w:p>
    <w:p w14:paraId="6EAE3069" w14:textId="77777777" w:rsidR="00BC020C" w:rsidRPr="00836F32" w:rsidRDefault="00BC020C" w:rsidP="00B9519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Интервал исследований от текущего забоя до устья скважины. В объем работ входят следующие виды исследований: СГДТ (ЦМ), АКЦ, ГК, ПТС (МЛМ). Исследования с полной иллюстрацией плотности </w:t>
      </w:r>
      <w:proofErr w:type="spellStart"/>
      <w:r w:rsidRPr="00836F32">
        <w:rPr>
          <w:rFonts w:ascii="Times New Roman" w:eastAsia="Calibri" w:hAnsi="Times New Roman" w:cs="Times New Roman"/>
          <w:lang w:eastAsia="en-US"/>
        </w:rPr>
        <w:t>заколонного</w:t>
      </w:r>
      <w:proofErr w:type="spellEnd"/>
      <w:r w:rsidRPr="00836F32">
        <w:rPr>
          <w:rFonts w:ascii="Times New Roman" w:eastAsia="Calibri" w:hAnsi="Times New Roman" w:cs="Times New Roman"/>
          <w:lang w:eastAsia="en-US"/>
        </w:rPr>
        <w:t xml:space="preserve"> пространства (с разверткой), позволяющие оценить:</w:t>
      </w:r>
    </w:p>
    <w:p w14:paraId="2B841665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>высоту подъема цемента за колонной;</w:t>
      </w:r>
    </w:p>
    <w:p w14:paraId="055BEA0D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однородность цементного камня, полноту заполнения цементом </w:t>
      </w:r>
      <w:proofErr w:type="spellStart"/>
      <w:r w:rsidRPr="00836F32">
        <w:rPr>
          <w:rFonts w:ascii="Times New Roman" w:eastAsia="Calibri" w:hAnsi="Times New Roman" w:cs="Times New Roman"/>
          <w:lang w:eastAsia="en-US"/>
        </w:rPr>
        <w:t>затрубного</w:t>
      </w:r>
      <w:proofErr w:type="spellEnd"/>
      <w:r w:rsidRPr="00836F32">
        <w:rPr>
          <w:rFonts w:ascii="Times New Roman" w:eastAsia="Calibri" w:hAnsi="Times New Roman" w:cs="Times New Roman"/>
          <w:lang w:eastAsia="en-US"/>
        </w:rPr>
        <w:t xml:space="preserve"> пространства;</w:t>
      </w:r>
    </w:p>
    <w:p w14:paraId="322EA188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 xml:space="preserve">наличие </w:t>
      </w:r>
      <w:proofErr w:type="spellStart"/>
      <w:r w:rsidRPr="00836F32">
        <w:rPr>
          <w:rFonts w:ascii="Times New Roman" w:eastAsia="Calibri" w:hAnsi="Times New Roman" w:cs="Times New Roman"/>
          <w:lang w:eastAsia="en-US"/>
        </w:rPr>
        <w:t>затрубных</w:t>
      </w:r>
      <w:proofErr w:type="spellEnd"/>
      <w:r w:rsidRPr="00836F32">
        <w:rPr>
          <w:rFonts w:ascii="Times New Roman" w:eastAsia="Calibri" w:hAnsi="Times New Roman" w:cs="Times New Roman"/>
          <w:lang w:eastAsia="en-US"/>
        </w:rPr>
        <w:t xml:space="preserve"> каналов, заполненных жидкостью и газом;</w:t>
      </w:r>
    </w:p>
    <w:p w14:paraId="41F7A9B6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>сцепление цемента с колонной и породой с разверткой;</w:t>
      </w:r>
    </w:p>
    <w:p w14:paraId="553673A6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>контроль диаметров, толщин и целостности обсадных колонн;</w:t>
      </w:r>
    </w:p>
    <w:p w14:paraId="24FF7A8D" w14:textId="77777777" w:rsidR="00BC020C" w:rsidRPr="00836F32" w:rsidRDefault="00BC020C" w:rsidP="00B95193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836F32">
        <w:rPr>
          <w:rFonts w:ascii="Times New Roman" w:eastAsia="Calibri" w:hAnsi="Times New Roman" w:cs="Times New Roman"/>
          <w:lang w:eastAsia="en-US"/>
        </w:rPr>
        <w:t>регистрация расположения муфт обсадных колонн и центрирующих фонарей в увязке с геологическим разрезом.</w:t>
      </w:r>
    </w:p>
    <w:p w14:paraId="780D457E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Для оценки текущей </w:t>
      </w:r>
      <w:proofErr w:type="spellStart"/>
      <w:r w:rsidRPr="00836F32">
        <w:rPr>
          <w:rFonts w:ascii="Times New Roman" w:eastAsia="Times New Roman" w:hAnsi="Times New Roman" w:cs="Times New Roman"/>
        </w:rPr>
        <w:t>нефтегазонасыщенности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разреза проводить запись ИННК (при необходимости).</w:t>
      </w:r>
    </w:p>
    <w:p w14:paraId="302FDD8C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Запись ГИС в кондукторе, под технические колонны, в технической колонне под эксплуатационную колонну, в пилотном стволе, в эксплуатационной колонне, под хвостовик и в </w:t>
      </w:r>
      <w:r w:rsidRPr="00836F32">
        <w:rPr>
          <w:rFonts w:ascii="Times New Roman" w:eastAsia="Times New Roman" w:hAnsi="Times New Roman" w:cs="Times New Roman"/>
        </w:rPr>
        <w:lastRenderedPageBreak/>
        <w:t xml:space="preserve">хвостовике необходимо производить за минимальное количество СПО согласно «Технической инструкции по проведению геофизических исследований и работ приборами на кабеле в нефтяных и газовых скважинах (РД 153-39.0-072-01)». </w:t>
      </w:r>
    </w:p>
    <w:p w14:paraId="3753178E" w14:textId="77777777" w:rsidR="00BC020C" w:rsidRPr="00836F32" w:rsidRDefault="00BC020C" w:rsidP="00B95193">
      <w:pPr>
        <w:numPr>
          <w:ilvl w:val="0"/>
          <w:numId w:val="11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836F32">
        <w:rPr>
          <w:rFonts w:ascii="Times New Roman" w:eastAsia="Calibri" w:hAnsi="Times New Roman" w:cs="Times New Roman"/>
          <w:b/>
          <w:bCs/>
          <w:lang w:eastAsia="en-US"/>
        </w:rPr>
        <w:t>Запись Стандартного комплекса ГИС при бурении под любую колонну в открытом стволе:</w:t>
      </w:r>
    </w:p>
    <w:p w14:paraId="09BB784F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Запись комплекса ГИС при исследовании зон поглощения при бурении под любую колонну в открытом стволе:</w:t>
      </w:r>
    </w:p>
    <w:p w14:paraId="78031A61" w14:textId="77777777" w:rsidR="00BC020C" w:rsidRPr="00836F32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 Комплекс выполняется в м-бе 1:500 и 1:200 для определения зоны поглощения. Интервал записи уточняется в каждом конкретном случае. В объем работ входят следующие виды исследований: ГК, </w:t>
      </w:r>
      <w:proofErr w:type="spellStart"/>
      <w:r w:rsidRPr="00836F32">
        <w:rPr>
          <w:rFonts w:ascii="Times New Roman" w:eastAsia="Times New Roman" w:hAnsi="Times New Roman" w:cs="Times New Roman"/>
        </w:rPr>
        <w:t>резистивиметр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36F32">
        <w:rPr>
          <w:rFonts w:ascii="Times New Roman" w:eastAsia="Times New Roman" w:hAnsi="Times New Roman" w:cs="Times New Roman"/>
        </w:rPr>
        <w:t>профилемер</w:t>
      </w:r>
      <w:proofErr w:type="spellEnd"/>
      <w:r w:rsidRPr="00836F32">
        <w:rPr>
          <w:rFonts w:ascii="Times New Roman" w:eastAsia="Times New Roman" w:hAnsi="Times New Roman" w:cs="Times New Roman"/>
        </w:rPr>
        <w:t>, термометр, термометр</w:t>
      </w:r>
      <w:r>
        <w:rPr>
          <w:rFonts w:ascii="Times New Roman" w:eastAsia="Times New Roman" w:hAnsi="Times New Roman" w:cs="Times New Roman"/>
        </w:rPr>
        <w:t xml:space="preserve"> до и после закачки</w:t>
      </w:r>
      <w:r w:rsidRPr="00836F32">
        <w:rPr>
          <w:rFonts w:ascii="Times New Roman" w:eastAsia="Times New Roman" w:hAnsi="Times New Roman" w:cs="Times New Roman"/>
        </w:rPr>
        <w:t>, расходомер, манометр, влагомер. Запись осуществлять на кабеле/жестком кабеле.</w:t>
      </w:r>
    </w:p>
    <w:p w14:paraId="2A17F779" w14:textId="77777777" w:rsidR="00BC020C" w:rsidRPr="00836F32" w:rsidRDefault="00BC020C" w:rsidP="00B95193">
      <w:pPr>
        <w:numPr>
          <w:ilvl w:val="0"/>
          <w:numId w:val="11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836F32">
        <w:rPr>
          <w:rFonts w:ascii="Times New Roman" w:eastAsia="Calibri" w:hAnsi="Times New Roman" w:cs="Times New Roman"/>
          <w:b/>
          <w:bCs/>
          <w:lang w:eastAsia="en-US"/>
        </w:rPr>
        <w:t>Запись аварийного комплекса ГИС при бурении под любую колонну в открытом и обсаженном стволе:</w:t>
      </w:r>
    </w:p>
    <w:p w14:paraId="747D96B9" w14:textId="77777777" w:rsidR="00BC020C" w:rsidRDefault="00BC020C" w:rsidP="00B95193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Определение места прихвата (или головы аварийной компоновки) выполняется в масштабах 1:500 и 1:200. В объем работ входят следующие виды исследований: МЛМ, ГК, </w:t>
      </w:r>
      <w:proofErr w:type="spellStart"/>
      <w:r w:rsidRPr="00836F32">
        <w:rPr>
          <w:rFonts w:ascii="Times New Roman" w:eastAsia="Times New Roman" w:hAnsi="Times New Roman" w:cs="Times New Roman"/>
        </w:rPr>
        <w:t>прихватоопределитель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, ЛПО, </w:t>
      </w:r>
      <w:proofErr w:type="spellStart"/>
      <w:r w:rsidRPr="00836F32">
        <w:rPr>
          <w:rFonts w:ascii="Times New Roman" w:eastAsia="Times New Roman" w:hAnsi="Times New Roman" w:cs="Times New Roman"/>
        </w:rPr>
        <w:t>профилеметрия</w:t>
      </w:r>
      <w:proofErr w:type="spellEnd"/>
      <w:r w:rsidRPr="00836F32">
        <w:rPr>
          <w:rFonts w:ascii="Times New Roman" w:eastAsia="Times New Roman" w:hAnsi="Times New Roman" w:cs="Times New Roman"/>
        </w:rPr>
        <w:t>, ПТС, свинцовая печать, желонки. Запись осуществлять на кабеле/жестком кабеле.</w:t>
      </w:r>
    </w:p>
    <w:p w14:paraId="2E1B6032" w14:textId="77777777" w:rsidR="000A09E3" w:rsidRPr="000A09E3" w:rsidRDefault="000A09E3" w:rsidP="00B951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0A09E3">
        <w:rPr>
          <w:rFonts w:ascii="Times New Roman" w:hAnsi="Times New Roman" w:cs="Times New Roman"/>
          <w:b/>
        </w:rPr>
        <w:t>Дополнительные требования и спец. методы</w:t>
      </w:r>
    </w:p>
    <w:p w14:paraId="6B461F0D" w14:textId="77777777" w:rsidR="000A09E3" w:rsidRPr="000A09E3" w:rsidRDefault="000A09E3" w:rsidP="00B951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bCs/>
        </w:rPr>
      </w:pPr>
      <w:r w:rsidRPr="000A09E3">
        <w:rPr>
          <w:rFonts w:ascii="Times New Roman" w:hAnsi="Times New Roman" w:cs="Times New Roman"/>
          <w:bCs/>
        </w:rPr>
        <w:t>Исполнитель должен иметь технические возможности для выполнения специальных методов и комплексов ГИРС по требованиям ниже, представленным в данном разделе. Стоимость таких методов включается отдельным листом в единичные расценки стоимости проведения ГИРС с указанием дополнительных условий на заявки, интерпретацию, подготовительных работ и т.п.</w:t>
      </w:r>
    </w:p>
    <w:p w14:paraId="7C221B19" w14:textId="11BBD66A" w:rsidR="000A09E3" w:rsidRPr="000A09E3" w:rsidRDefault="000A09E3" w:rsidP="00B951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  <w:b/>
        </w:rPr>
        <w:t xml:space="preserve">Комплекс окончательного каротажа </w:t>
      </w:r>
      <w:r w:rsidRPr="000A09E3">
        <w:rPr>
          <w:rFonts w:ascii="Times New Roman" w:hAnsi="Times New Roman" w:cs="Times New Roman"/>
        </w:rPr>
        <w:t>должен быть</w:t>
      </w:r>
      <w:r w:rsidRPr="000A09E3">
        <w:rPr>
          <w:rFonts w:ascii="Times New Roman" w:hAnsi="Times New Roman" w:cs="Times New Roman"/>
          <w:b/>
        </w:rPr>
        <w:t xml:space="preserve"> </w:t>
      </w:r>
      <w:r w:rsidRPr="000A09E3">
        <w:rPr>
          <w:rFonts w:ascii="Times New Roman" w:hAnsi="Times New Roman" w:cs="Times New Roman"/>
        </w:rPr>
        <w:t xml:space="preserve">модульным прибором, позволяющим за одну </w:t>
      </w:r>
      <w:proofErr w:type="gramStart"/>
      <w:r w:rsidRPr="000A09E3">
        <w:rPr>
          <w:rFonts w:ascii="Times New Roman" w:hAnsi="Times New Roman" w:cs="Times New Roman"/>
        </w:rPr>
        <w:t>спуско-подъемную</w:t>
      </w:r>
      <w:proofErr w:type="gramEnd"/>
      <w:r w:rsidRPr="000A09E3">
        <w:rPr>
          <w:rFonts w:ascii="Times New Roman" w:hAnsi="Times New Roman" w:cs="Times New Roman"/>
        </w:rPr>
        <w:t xml:space="preserve"> операцию регистрировать полный набор стандартных радиоактивных и электрометрических методов. К стандартному комплексу ГИС относятся следующие методы: интегральный гамма</w:t>
      </w:r>
      <w:r w:rsidR="001C4943">
        <w:rPr>
          <w:rFonts w:ascii="Times New Roman" w:hAnsi="Times New Roman" w:cs="Times New Roman"/>
        </w:rPr>
        <w:t>-</w:t>
      </w:r>
      <w:r w:rsidRPr="000A09E3">
        <w:rPr>
          <w:rFonts w:ascii="Times New Roman" w:hAnsi="Times New Roman" w:cs="Times New Roman"/>
        </w:rPr>
        <w:t xml:space="preserve">метод, </w:t>
      </w:r>
      <w:proofErr w:type="spellStart"/>
      <w:r w:rsidRPr="000A09E3">
        <w:rPr>
          <w:rFonts w:ascii="Times New Roman" w:hAnsi="Times New Roman" w:cs="Times New Roman"/>
        </w:rPr>
        <w:t>литоплотностной</w:t>
      </w:r>
      <w:proofErr w:type="spellEnd"/>
      <w:r w:rsidRPr="000A09E3">
        <w:rPr>
          <w:rFonts w:ascii="Times New Roman" w:hAnsi="Times New Roman" w:cs="Times New Roman"/>
        </w:rPr>
        <w:t xml:space="preserve"> метод (измерение объемной плотности и фотоэлектрического фактора пород), микробоковой метод (оценку удельного электрического сопротивления (УЭС) зоны проникновения), </w:t>
      </w:r>
      <w:proofErr w:type="spellStart"/>
      <w:r w:rsidRPr="000A09E3">
        <w:rPr>
          <w:rFonts w:ascii="Times New Roman" w:hAnsi="Times New Roman" w:cs="Times New Roman"/>
        </w:rPr>
        <w:t>водородосодержание</w:t>
      </w:r>
      <w:proofErr w:type="spellEnd"/>
      <w:r w:rsidRPr="000A09E3">
        <w:rPr>
          <w:rFonts w:ascii="Times New Roman" w:hAnsi="Times New Roman" w:cs="Times New Roman"/>
        </w:rPr>
        <w:t xml:space="preserve"> по тепловым нейтронам, температура. Метод ГГК-п и ГГК-с должен представлять из себя </w:t>
      </w:r>
      <w:proofErr w:type="spellStart"/>
      <w:r w:rsidRPr="000A09E3">
        <w:rPr>
          <w:rFonts w:ascii="Times New Roman" w:hAnsi="Times New Roman" w:cs="Times New Roman"/>
        </w:rPr>
        <w:t>трёхзондовую</w:t>
      </w:r>
      <w:proofErr w:type="spellEnd"/>
      <w:r w:rsidRPr="000A09E3">
        <w:rPr>
          <w:rFonts w:ascii="Times New Roman" w:hAnsi="Times New Roman" w:cs="Times New Roman"/>
        </w:rPr>
        <w:t xml:space="preserve"> измерительную установку (ближний, дальний детекторы и детектор обратного рассеяния), расположенных на выносном прижимном «башмаке» для минимизации влияния неровности ствола скважины. Также по трём зондам должен оцениваться зазор между прибором и стенкой, свойства глинистой корки (плотность и ФЭФ). В состав комплекса должен быть включен одноосный акселерометр для ввода поправок за неравномерное движение компоновки приборов в данные методов, для обеспечения идеальной увязки всех регистрируемых данных по глубине. За одно СПО должны решаться задачи: литологическое расчленение пород по разрезу, выделять проницаемые прослои коллекторов, оценивать их основные фильтрационно-емкостные свойства (пористость, глинистость, водонасыщенность, проницаемость), с высокой вертикальной разрешающей способностью (до 20 см). Должны быть возможность проводить данные работы как на кабеле, так и на трубах. </w:t>
      </w:r>
    </w:p>
    <w:p w14:paraId="43768525" w14:textId="77777777" w:rsidR="000A09E3" w:rsidRDefault="000A09E3" w:rsidP="00B95193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  <w:b/>
        </w:rPr>
        <w:t xml:space="preserve">Электрический скважинный </w:t>
      </w:r>
      <w:proofErr w:type="spellStart"/>
      <w:r w:rsidRPr="000A09E3">
        <w:rPr>
          <w:rFonts w:ascii="Times New Roman" w:hAnsi="Times New Roman" w:cs="Times New Roman"/>
          <w:b/>
        </w:rPr>
        <w:t>имиджер</w:t>
      </w:r>
      <w:proofErr w:type="spellEnd"/>
      <w:r w:rsidRPr="000A09E3">
        <w:rPr>
          <w:rFonts w:ascii="Times New Roman" w:hAnsi="Times New Roman" w:cs="Times New Roman"/>
        </w:rPr>
        <w:t xml:space="preserve"> должен иметь вертикальную разрешающую способность не менее 5мм и охват ствола скважины не менее 75%, в скважинах диаметром 215,9 мм, способный работать как в низкоомных так и </w:t>
      </w:r>
      <w:proofErr w:type="spellStart"/>
      <w:r w:rsidRPr="000A09E3">
        <w:rPr>
          <w:rFonts w:ascii="Times New Roman" w:hAnsi="Times New Roman" w:cs="Times New Roman"/>
        </w:rPr>
        <w:t>высоокомных</w:t>
      </w:r>
      <w:proofErr w:type="spellEnd"/>
      <w:r w:rsidRPr="000A09E3">
        <w:rPr>
          <w:rFonts w:ascii="Times New Roman" w:hAnsi="Times New Roman" w:cs="Times New Roman"/>
        </w:rPr>
        <w:t xml:space="preserve"> (более 500 </w:t>
      </w:r>
      <w:proofErr w:type="spellStart"/>
      <w:r w:rsidRPr="000A09E3">
        <w:rPr>
          <w:rFonts w:ascii="Times New Roman" w:hAnsi="Times New Roman" w:cs="Times New Roman"/>
        </w:rPr>
        <w:t>Oмм</w:t>
      </w:r>
      <w:proofErr w:type="spellEnd"/>
      <w:r w:rsidRPr="000A09E3">
        <w:rPr>
          <w:rFonts w:ascii="Times New Roman" w:hAnsi="Times New Roman" w:cs="Times New Roman"/>
        </w:rPr>
        <w:t>) разрезах и позволяющий решать следующие геологические задачи: выделение структурных особенностей разреза (границ пластов, несогласий, эрозионных поверхностей, дизъюнктивных нарушение и др.) с определением их элементов залегания и последующим проведением структурного анализа; выделение текстурно-</w:t>
      </w:r>
      <w:proofErr w:type="spellStart"/>
      <w:r w:rsidRPr="000A09E3">
        <w:rPr>
          <w:rFonts w:ascii="Times New Roman" w:hAnsi="Times New Roman" w:cs="Times New Roman"/>
        </w:rPr>
        <w:t>седиментологических</w:t>
      </w:r>
      <w:proofErr w:type="spellEnd"/>
      <w:r w:rsidRPr="000A09E3">
        <w:rPr>
          <w:rFonts w:ascii="Times New Roman" w:hAnsi="Times New Roman" w:cs="Times New Roman"/>
        </w:rPr>
        <w:t xml:space="preserve"> особенностей разреза, с последующим определением условий седиментогенеза, направления </w:t>
      </w:r>
      <w:proofErr w:type="spellStart"/>
      <w:r w:rsidRPr="000A09E3">
        <w:rPr>
          <w:rFonts w:ascii="Times New Roman" w:hAnsi="Times New Roman" w:cs="Times New Roman"/>
        </w:rPr>
        <w:t>палеосноса</w:t>
      </w:r>
      <w:proofErr w:type="spellEnd"/>
      <w:r w:rsidRPr="000A09E3">
        <w:rPr>
          <w:rFonts w:ascii="Times New Roman" w:hAnsi="Times New Roman" w:cs="Times New Roman"/>
        </w:rPr>
        <w:t xml:space="preserve"> и оценкой </w:t>
      </w:r>
      <w:proofErr w:type="spellStart"/>
      <w:r w:rsidRPr="000A09E3">
        <w:rPr>
          <w:rFonts w:ascii="Times New Roman" w:hAnsi="Times New Roman" w:cs="Times New Roman"/>
        </w:rPr>
        <w:t>коэфициента</w:t>
      </w:r>
      <w:proofErr w:type="spellEnd"/>
      <w:r w:rsidRPr="000A09E3">
        <w:rPr>
          <w:rFonts w:ascii="Times New Roman" w:hAnsi="Times New Roman" w:cs="Times New Roman"/>
        </w:rPr>
        <w:t xml:space="preserve"> </w:t>
      </w:r>
      <w:proofErr w:type="spellStart"/>
      <w:r w:rsidRPr="000A09E3">
        <w:rPr>
          <w:rFonts w:ascii="Times New Roman" w:hAnsi="Times New Roman" w:cs="Times New Roman"/>
        </w:rPr>
        <w:t>песчанистости</w:t>
      </w:r>
      <w:proofErr w:type="spellEnd"/>
      <w:r w:rsidRPr="000A09E3">
        <w:rPr>
          <w:rFonts w:ascii="Times New Roman" w:hAnsi="Times New Roman" w:cs="Times New Roman"/>
        </w:rPr>
        <w:t xml:space="preserve"> тонкослоистого разреза; выделение интервалов трещиноватости и развития вторичной пористости </w:t>
      </w:r>
      <w:r w:rsidRPr="000A09E3">
        <w:rPr>
          <w:rFonts w:ascii="Times New Roman" w:hAnsi="Times New Roman" w:cs="Times New Roman"/>
        </w:rPr>
        <w:lastRenderedPageBreak/>
        <w:t xml:space="preserve">при работе в карбонатных коллекторах, с определением морфологии и геометрии трещин, количественным определением раскрытости трещин, трещинной и вторичной пористости, разделением карбонатных коллекторов по типам пустотного пространства и проведением </w:t>
      </w:r>
      <w:proofErr w:type="spellStart"/>
      <w:r w:rsidRPr="000A09E3">
        <w:rPr>
          <w:rFonts w:ascii="Times New Roman" w:hAnsi="Times New Roman" w:cs="Times New Roman"/>
        </w:rPr>
        <w:t>электрофациального</w:t>
      </w:r>
      <w:proofErr w:type="spellEnd"/>
      <w:r w:rsidRPr="000A09E3">
        <w:rPr>
          <w:rFonts w:ascii="Times New Roman" w:hAnsi="Times New Roman" w:cs="Times New Roman"/>
        </w:rPr>
        <w:t xml:space="preserve"> анализа; определение направления максимального горизонтального напряжения по наличию техногенных трещин, трещин гидроразрыва после мини ГРП, либо ориентированных вывалов (при наличии тех или иных), фиксируемым на развертках сопротивлений стенок скважины; оценка состояние ствола скважины по данным интегрированного двухосного профилемера.</w:t>
      </w:r>
    </w:p>
    <w:p w14:paraId="1E84F0DC" w14:textId="1109BA47" w:rsidR="001C4943" w:rsidRPr="001C4943" w:rsidRDefault="001C4943" w:rsidP="00B95193">
      <w:pPr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Многозондовый</w:t>
      </w:r>
      <w:proofErr w:type="spellEnd"/>
      <w:r>
        <w:rPr>
          <w:rFonts w:ascii="Times New Roman" w:hAnsi="Times New Roman" w:cs="Times New Roman"/>
          <w:b/>
        </w:rPr>
        <w:t xml:space="preserve"> боковой каротаж или 5БК. </w:t>
      </w:r>
      <w:r>
        <w:rPr>
          <w:rFonts w:ascii="Times New Roman" w:hAnsi="Times New Roman" w:cs="Times New Roman"/>
        </w:rPr>
        <w:t xml:space="preserve">Наличие </w:t>
      </w:r>
      <w:r w:rsidRPr="001C4943">
        <w:rPr>
          <w:rFonts w:ascii="Times New Roman" w:hAnsi="Times New Roman" w:cs="Times New Roman"/>
        </w:rPr>
        <w:t>5 разноглубинных зондов БК.</w:t>
      </w:r>
      <w:r>
        <w:rPr>
          <w:rFonts w:ascii="Times New Roman" w:hAnsi="Times New Roman" w:cs="Times New Roman"/>
        </w:rPr>
        <w:t xml:space="preserve"> </w:t>
      </w:r>
      <w:r w:rsidRPr="001C4943">
        <w:rPr>
          <w:rFonts w:ascii="Times New Roman" w:hAnsi="Times New Roman" w:cs="Times New Roman"/>
        </w:rPr>
        <w:t>Решения обратной многопластовой задачи по показаниям 5 зондов, с оценкой радиуса зоны проникновения, УЭС зоны проникновения и УЭС пласта.</w:t>
      </w:r>
      <w:r>
        <w:rPr>
          <w:rFonts w:ascii="Open Sans" w:hAnsi="Open Sans" w:cs="Open Sans"/>
          <w:color w:val="343434"/>
          <w:sz w:val="21"/>
          <w:szCs w:val="21"/>
        </w:rPr>
        <w:t xml:space="preserve"> </w:t>
      </w:r>
      <w:r w:rsidRPr="001C4943">
        <w:rPr>
          <w:rFonts w:ascii="Times New Roman" w:hAnsi="Times New Roman" w:cs="Times New Roman"/>
        </w:rPr>
        <w:t>Высокое вертикальное разрешение, возможно выделение пластов мощность от 0,4 метров и оценка мощностью от 1.1 м</w:t>
      </w:r>
    </w:p>
    <w:p w14:paraId="34DEA80C" w14:textId="77777777" w:rsidR="000A09E3" w:rsidRPr="000A09E3" w:rsidRDefault="000A09E3" w:rsidP="00B95193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  <w:b/>
        </w:rPr>
        <w:t>Кросс-дипольный широкополосный акустический каротаж</w:t>
      </w:r>
      <w:r w:rsidRPr="000A09E3">
        <w:rPr>
          <w:rFonts w:ascii="Times New Roman" w:hAnsi="Times New Roman" w:cs="Times New Roman"/>
        </w:rPr>
        <w:t xml:space="preserve"> выполняется </w:t>
      </w:r>
      <w:proofErr w:type="spellStart"/>
      <w:r w:rsidRPr="000A09E3">
        <w:rPr>
          <w:rFonts w:ascii="Times New Roman" w:hAnsi="Times New Roman" w:cs="Times New Roman"/>
        </w:rPr>
        <w:t>многозондовым</w:t>
      </w:r>
      <w:proofErr w:type="spellEnd"/>
      <w:r w:rsidRPr="000A09E3">
        <w:rPr>
          <w:rFonts w:ascii="Times New Roman" w:hAnsi="Times New Roman" w:cs="Times New Roman"/>
        </w:rPr>
        <w:t xml:space="preserve"> прибором с различными частотно-геометрическими характеристиками зондов. </w:t>
      </w:r>
      <w:r w:rsidRPr="000A09E3">
        <w:rPr>
          <w:rFonts w:ascii="Times New Roman" w:eastAsiaTheme="minorHAnsi" w:hAnsi="Times New Roman" w:cs="Times New Roman"/>
        </w:rPr>
        <w:t>Должен иметь 3 монопольных излучателя, 2 взаимно ортогональных дипольных излучателя, более 10 приемных станций с азимутально расположенными приёмниками через 45градусов.</w:t>
      </w:r>
      <w:r w:rsidRPr="000A09E3">
        <w:rPr>
          <w:rFonts w:ascii="Times New Roman" w:hAnsi="Times New Roman" w:cs="Times New Roman"/>
        </w:rPr>
        <w:t xml:space="preserve"> Должен обеспечить: оценку интервальных времен продольной, поперечной и </w:t>
      </w:r>
      <w:proofErr w:type="spellStart"/>
      <w:r w:rsidRPr="000A09E3">
        <w:rPr>
          <w:rFonts w:ascii="Times New Roman" w:hAnsi="Times New Roman" w:cs="Times New Roman"/>
        </w:rPr>
        <w:t>Стоунли</w:t>
      </w:r>
      <w:proofErr w:type="spellEnd"/>
      <w:r w:rsidRPr="000A09E3">
        <w:rPr>
          <w:rFonts w:ascii="Times New Roman" w:hAnsi="Times New Roman" w:cs="Times New Roman"/>
        </w:rPr>
        <w:t xml:space="preserve"> волн по разрезу; оценку акустической анизотропии пород, определения направления максимального горизонтального напряжения; оценку естественной трещиноватости, динамических механических свойств горных пород. Кроме того, обеспечить возможность определения положений газожидкостных контактов (ГВК/ГНК) путем относительного сопоставления скоростей продольной и поперечной волн.</w:t>
      </w:r>
    </w:p>
    <w:p w14:paraId="5CE19266" w14:textId="77777777" w:rsidR="000A09E3" w:rsidRPr="000A09E3" w:rsidRDefault="000A09E3" w:rsidP="00B95193">
      <w:pPr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0A09E3">
        <w:rPr>
          <w:rFonts w:ascii="Times New Roman" w:hAnsi="Times New Roman" w:cs="Times New Roman"/>
          <w:b/>
        </w:rPr>
        <w:t xml:space="preserve">Прибор импульсной нейтрон-гамма спектрометрии </w:t>
      </w:r>
    </w:p>
    <w:p w14:paraId="54BA3C2E" w14:textId="77777777" w:rsidR="000A09E3" w:rsidRPr="000A09E3" w:rsidRDefault="000A09E3" w:rsidP="00B95193">
      <w:pPr>
        <w:spacing w:line="276" w:lineRule="auto"/>
        <w:ind w:firstLine="567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должен обеспечивать определение литологии, пористости, </w:t>
      </w:r>
      <w:proofErr w:type="spellStart"/>
      <w:r w:rsidRPr="000A09E3">
        <w:rPr>
          <w:rFonts w:ascii="Times New Roman" w:hAnsi="Times New Roman" w:cs="Times New Roman"/>
        </w:rPr>
        <w:t>коэффциента</w:t>
      </w:r>
      <w:proofErr w:type="spellEnd"/>
      <w:r w:rsidRPr="000A09E3">
        <w:rPr>
          <w:rFonts w:ascii="Times New Roman" w:hAnsi="Times New Roman" w:cs="Times New Roman"/>
        </w:rPr>
        <w:t xml:space="preserve"> </w:t>
      </w:r>
      <w:proofErr w:type="spellStart"/>
      <w:r w:rsidRPr="000A09E3">
        <w:rPr>
          <w:rFonts w:ascii="Times New Roman" w:hAnsi="Times New Roman" w:cs="Times New Roman"/>
        </w:rPr>
        <w:t>нефтенасыщенности</w:t>
      </w:r>
      <w:proofErr w:type="spellEnd"/>
      <w:r w:rsidRPr="000A09E3">
        <w:rPr>
          <w:rFonts w:ascii="Times New Roman" w:hAnsi="Times New Roman" w:cs="Times New Roman"/>
        </w:rPr>
        <w:t xml:space="preserve">  и характера насыщения пласта коллектора  в открытом столе и через  стальную колонну.</w:t>
      </w:r>
    </w:p>
    <w:p w14:paraId="07A3847C" w14:textId="77777777" w:rsidR="000A09E3" w:rsidRPr="000A09E3" w:rsidRDefault="000A09E3" w:rsidP="00B95193">
      <w:pPr>
        <w:spacing w:line="276" w:lineRule="auto"/>
        <w:ind w:firstLine="567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 Метод должен обеспечить:</w:t>
      </w:r>
    </w:p>
    <w:p w14:paraId="271E3F5F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работу от импульсного генератора нейтронов (ИГН) высокой энергии; </w:t>
      </w:r>
    </w:p>
    <w:p w14:paraId="4E71ED70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иметь не менее двух детекторов гамма-квантов на основе сцинтиллятора новейшего поколения LaBr3(</w:t>
      </w:r>
      <w:proofErr w:type="spellStart"/>
      <w:r w:rsidRPr="000A09E3">
        <w:rPr>
          <w:rFonts w:ascii="Times New Roman" w:hAnsi="Times New Roman" w:cs="Times New Roman"/>
        </w:rPr>
        <w:t>Ce</w:t>
      </w:r>
      <w:proofErr w:type="spellEnd"/>
      <w:r w:rsidRPr="000A09E3">
        <w:rPr>
          <w:rFonts w:ascii="Times New Roman" w:hAnsi="Times New Roman" w:cs="Times New Roman"/>
        </w:rPr>
        <w:t>);</w:t>
      </w:r>
    </w:p>
    <w:p w14:paraId="03AEB7EF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короткое время спада импульсов на ИГН должно позволять разделять спектр радиационного захвата нейтронов (ГИРЗ) и неупругого рассеяния (ГИНР) для определения концентрации следующих элементов: </w:t>
      </w:r>
      <w:proofErr w:type="spellStart"/>
      <w:r w:rsidRPr="000A09E3">
        <w:rPr>
          <w:rFonts w:ascii="Times New Roman" w:hAnsi="Times New Roman" w:cs="Times New Roman"/>
        </w:rPr>
        <w:t>Al</w:t>
      </w:r>
      <w:proofErr w:type="spellEnd"/>
      <w:r w:rsidRPr="000A09E3">
        <w:rPr>
          <w:rFonts w:ascii="Times New Roman" w:hAnsi="Times New Roman" w:cs="Times New Roman"/>
        </w:rPr>
        <w:t xml:space="preserve">, C, </w:t>
      </w:r>
      <w:proofErr w:type="spellStart"/>
      <w:r w:rsidRPr="000A09E3">
        <w:rPr>
          <w:rFonts w:ascii="Times New Roman" w:hAnsi="Times New Roman" w:cs="Times New Roman"/>
        </w:rPr>
        <w:t>Ca</w:t>
      </w:r>
      <w:proofErr w:type="spellEnd"/>
      <w:r w:rsidRPr="000A09E3">
        <w:rPr>
          <w:rFonts w:ascii="Times New Roman" w:hAnsi="Times New Roman" w:cs="Times New Roman"/>
        </w:rPr>
        <w:t xml:space="preserve">, </w:t>
      </w:r>
      <w:proofErr w:type="spellStart"/>
      <w:r w:rsidRPr="000A09E3">
        <w:rPr>
          <w:rFonts w:ascii="Times New Roman" w:hAnsi="Times New Roman" w:cs="Times New Roman"/>
        </w:rPr>
        <w:t>Fe</w:t>
      </w:r>
      <w:proofErr w:type="spellEnd"/>
      <w:r w:rsidRPr="000A09E3">
        <w:rPr>
          <w:rFonts w:ascii="Times New Roman" w:hAnsi="Times New Roman" w:cs="Times New Roman"/>
        </w:rPr>
        <w:t xml:space="preserve">, </w:t>
      </w:r>
      <w:proofErr w:type="spellStart"/>
      <w:r w:rsidRPr="000A09E3">
        <w:rPr>
          <w:rFonts w:ascii="Times New Roman" w:hAnsi="Times New Roman" w:cs="Times New Roman"/>
        </w:rPr>
        <w:t>Gd</w:t>
      </w:r>
      <w:proofErr w:type="spellEnd"/>
      <w:r w:rsidRPr="000A09E3">
        <w:rPr>
          <w:rFonts w:ascii="Times New Roman" w:hAnsi="Times New Roman" w:cs="Times New Roman"/>
        </w:rPr>
        <w:t xml:space="preserve">, K, </w:t>
      </w:r>
      <w:proofErr w:type="spellStart"/>
      <w:r w:rsidRPr="000A09E3">
        <w:rPr>
          <w:rFonts w:ascii="Times New Roman" w:hAnsi="Times New Roman" w:cs="Times New Roman"/>
        </w:rPr>
        <w:t>Mg</w:t>
      </w:r>
      <w:proofErr w:type="spellEnd"/>
      <w:r w:rsidRPr="000A09E3">
        <w:rPr>
          <w:rFonts w:ascii="Times New Roman" w:hAnsi="Times New Roman" w:cs="Times New Roman"/>
        </w:rPr>
        <w:t xml:space="preserve">, </w:t>
      </w:r>
      <w:proofErr w:type="spellStart"/>
      <w:r w:rsidRPr="000A09E3">
        <w:rPr>
          <w:rFonts w:ascii="Times New Roman" w:hAnsi="Times New Roman" w:cs="Times New Roman"/>
        </w:rPr>
        <w:t>Mn</w:t>
      </w:r>
      <w:proofErr w:type="spellEnd"/>
      <w:r w:rsidRPr="000A09E3">
        <w:rPr>
          <w:rFonts w:ascii="Times New Roman" w:hAnsi="Times New Roman" w:cs="Times New Roman"/>
        </w:rPr>
        <w:t xml:space="preserve">, </w:t>
      </w:r>
      <w:proofErr w:type="spellStart"/>
      <w:r w:rsidRPr="000A09E3">
        <w:rPr>
          <w:rFonts w:ascii="Times New Roman" w:hAnsi="Times New Roman" w:cs="Times New Roman"/>
        </w:rPr>
        <w:t>Na</w:t>
      </w:r>
      <w:proofErr w:type="spellEnd"/>
      <w:r w:rsidRPr="000A09E3">
        <w:rPr>
          <w:rFonts w:ascii="Times New Roman" w:hAnsi="Times New Roman" w:cs="Times New Roman"/>
        </w:rPr>
        <w:t xml:space="preserve">, S, </w:t>
      </w:r>
      <w:proofErr w:type="spellStart"/>
      <w:r w:rsidRPr="000A09E3">
        <w:rPr>
          <w:rFonts w:ascii="Times New Roman" w:hAnsi="Times New Roman" w:cs="Times New Roman"/>
        </w:rPr>
        <w:t>Si</w:t>
      </w:r>
      <w:proofErr w:type="spellEnd"/>
      <w:r w:rsidRPr="000A09E3">
        <w:rPr>
          <w:rFonts w:ascii="Times New Roman" w:hAnsi="Times New Roman" w:cs="Times New Roman"/>
        </w:rPr>
        <w:t xml:space="preserve">, </w:t>
      </w:r>
      <w:proofErr w:type="spellStart"/>
      <w:r w:rsidRPr="000A09E3">
        <w:rPr>
          <w:rFonts w:ascii="Times New Roman" w:hAnsi="Times New Roman" w:cs="Times New Roman"/>
        </w:rPr>
        <w:t>Ti</w:t>
      </w:r>
      <w:proofErr w:type="spellEnd"/>
      <w:r w:rsidRPr="000A09E3">
        <w:rPr>
          <w:rFonts w:ascii="Times New Roman" w:hAnsi="Times New Roman" w:cs="Times New Roman"/>
        </w:rPr>
        <w:t>;</w:t>
      </w:r>
    </w:p>
    <w:p w14:paraId="60D301EC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прибор </w:t>
      </w:r>
      <w:proofErr w:type="spellStart"/>
      <w:r w:rsidRPr="000A09E3">
        <w:rPr>
          <w:rFonts w:ascii="Times New Roman" w:hAnsi="Times New Roman" w:cs="Times New Roman"/>
        </w:rPr>
        <w:t>ИНГКс</w:t>
      </w:r>
      <w:proofErr w:type="spellEnd"/>
      <w:r w:rsidRPr="000A09E3">
        <w:rPr>
          <w:rFonts w:ascii="Times New Roman" w:hAnsi="Times New Roman" w:cs="Times New Roman"/>
        </w:rPr>
        <w:t xml:space="preserve"> должен комбинироваться с прибором гамма-каротажа спектрометрического (</w:t>
      </w:r>
      <w:proofErr w:type="spellStart"/>
      <w:r w:rsidRPr="000A09E3">
        <w:rPr>
          <w:rFonts w:ascii="Times New Roman" w:hAnsi="Times New Roman" w:cs="Times New Roman"/>
        </w:rPr>
        <w:t>ГКс</w:t>
      </w:r>
      <w:proofErr w:type="spellEnd"/>
      <w:r w:rsidRPr="000A09E3">
        <w:rPr>
          <w:rFonts w:ascii="Times New Roman" w:hAnsi="Times New Roman" w:cs="Times New Roman"/>
        </w:rPr>
        <w:t>) для регистрации спектров ГИНР, ГИРЗ и естественного гамма-излучения пород за 1 СПО;</w:t>
      </w:r>
    </w:p>
    <w:p w14:paraId="19FD9A1F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определения концентрации химических элементов U, </w:t>
      </w:r>
      <w:proofErr w:type="spellStart"/>
      <w:r w:rsidRPr="000A09E3">
        <w:rPr>
          <w:rFonts w:ascii="Times New Roman" w:hAnsi="Times New Roman" w:cs="Times New Roman"/>
        </w:rPr>
        <w:t>Th</w:t>
      </w:r>
      <w:proofErr w:type="spellEnd"/>
      <w:r w:rsidRPr="000A09E3">
        <w:rPr>
          <w:rFonts w:ascii="Times New Roman" w:hAnsi="Times New Roman" w:cs="Times New Roman"/>
        </w:rPr>
        <w:t>, K на основании энергетического гамма-спектра естественной радиоактивности (</w:t>
      </w:r>
      <w:proofErr w:type="spellStart"/>
      <w:r w:rsidRPr="000A09E3">
        <w:rPr>
          <w:rFonts w:ascii="Times New Roman" w:hAnsi="Times New Roman" w:cs="Times New Roman"/>
        </w:rPr>
        <w:t>ГКс</w:t>
      </w:r>
      <w:proofErr w:type="spellEnd"/>
      <w:r w:rsidRPr="000A09E3">
        <w:rPr>
          <w:rFonts w:ascii="Times New Roman" w:hAnsi="Times New Roman" w:cs="Times New Roman"/>
        </w:rPr>
        <w:t>);</w:t>
      </w:r>
    </w:p>
    <w:p w14:paraId="310E5381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количественную оценку массовых долей перечисленных химических элементов в породах по разрезу;</w:t>
      </w:r>
    </w:p>
    <w:p w14:paraId="0DA65734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количественную оценку массовых и объёмных долей основных породообразующих минералов по разрезу, включая типизацию глин, карбонатных минералов, полевых шпатов, слюд; </w:t>
      </w:r>
    </w:p>
    <w:p w14:paraId="416C297A" w14:textId="77777777" w:rsidR="000A09E3" w:rsidRPr="000A09E3" w:rsidRDefault="000A09E3" w:rsidP="00B95193">
      <w:pPr>
        <w:spacing w:line="276" w:lineRule="auto"/>
        <w:ind w:left="1260"/>
        <w:contextualSpacing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количественную оценку плотности и водородного индекса минерального скелета матрицы;</w:t>
      </w:r>
    </w:p>
    <w:p w14:paraId="6D800103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определение массовой доли органического углерода </w:t>
      </w:r>
      <w:proofErr w:type="spellStart"/>
      <w:r w:rsidRPr="000A09E3">
        <w:rPr>
          <w:rFonts w:ascii="Times New Roman" w:hAnsi="Times New Roman" w:cs="Times New Roman"/>
        </w:rPr>
        <w:t>Сорг</w:t>
      </w:r>
      <w:proofErr w:type="spellEnd"/>
      <w:r w:rsidRPr="000A09E3">
        <w:rPr>
          <w:rFonts w:ascii="Times New Roman" w:hAnsi="Times New Roman" w:cs="Times New Roman"/>
        </w:rPr>
        <w:t xml:space="preserve">. </w:t>
      </w:r>
    </w:p>
    <w:p w14:paraId="62B3CC2B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оценку объёма нефти в породе по данным </w:t>
      </w:r>
      <w:proofErr w:type="spellStart"/>
      <w:r w:rsidRPr="000A09E3">
        <w:rPr>
          <w:rFonts w:ascii="Times New Roman" w:hAnsi="Times New Roman" w:cs="Times New Roman"/>
        </w:rPr>
        <w:t>Сорг</w:t>
      </w:r>
      <w:proofErr w:type="spellEnd"/>
      <w:r w:rsidRPr="000A09E3">
        <w:rPr>
          <w:rFonts w:ascii="Times New Roman" w:hAnsi="Times New Roman" w:cs="Times New Roman"/>
        </w:rPr>
        <w:t>, сечения захвата тепловых нейтронов (Сигма);</w:t>
      </w:r>
    </w:p>
    <w:p w14:paraId="26AC8608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оценку </w:t>
      </w:r>
      <w:proofErr w:type="spellStart"/>
      <w:r w:rsidRPr="000A09E3">
        <w:rPr>
          <w:rFonts w:ascii="Times New Roman" w:hAnsi="Times New Roman" w:cs="Times New Roman"/>
        </w:rPr>
        <w:t>водородосодержания</w:t>
      </w:r>
      <w:proofErr w:type="spellEnd"/>
      <w:r w:rsidRPr="000A09E3">
        <w:rPr>
          <w:rFonts w:ascii="Times New Roman" w:hAnsi="Times New Roman" w:cs="Times New Roman"/>
        </w:rPr>
        <w:t xml:space="preserve"> породы по всему геологическому разрезу;</w:t>
      </w:r>
    </w:p>
    <w:p w14:paraId="439EB6C6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lastRenderedPageBreak/>
        <w:t>выделение коллекторов и оценка их фильтрационно-емкостных свойств, определение уровней контактов через колонну в интервалах, где комплекс геофизических исследований не регистрировался;</w:t>
      </w:r>
    </w:p>
    <w:p w14:paraId="3AD6A9EA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выделение возможных газонасыщенных зон при комплексировании с данными кросс-дипольного широкополосного акустического каротажа (КД АКШ);</w:t>
      </w:r>
    </w:p>
    <w:p w14:paraId="584143A2" w14:textId="77777777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результаты интерпретации в обсаженном стволе должны быть сопоставимы по информативности с результатами интерпретации данных стандартных и в некоторых случаях специальных методов ГИС в открытом стволе;</w:t>
      </w:r>
    </w:p>
    <w:p w14:paraId="5ACC7E95" w14:textId="2F15FE2A" w:rsidR="000A09E3" w:rsidRPr="000A09E3" w:rsidRDefault="000A09E3" w:rsidP="00B95193">
      <w:pPr>
        <w:numPr>
          <w:ilvl w:val="0"/>
          <w:numId w:val="28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проведение исследований в перфорированных скважинах; </w:t>
      </w:r>
    </w:p>
    <w:p w14:paraId="72210712" w14:textId="77777777" w:rsidR="000A09E3" w:rsidRPr="000A09E3" w:rsidRDefault="000A09E3" w:rsidP="00B95193">
      <w:pPr>
        <w:spacing w:line="276" w:lineRule="auto"/>
        <w:ind w:left="1287"/>
        <w:contextualSpacing/>
        <w:jc w:val="both"/>
        <w:rPr>
          <w:rFonts w:ascii="Times New Roman" w:hAnsi="Times New Roman" w:cs="Times New Roman"/>
        </w:rPr>
      </w:pPr>
    </w:p>
    <w:p w14:paraId="781941C9" w14:textId="77777777" w:rsidR="000A09E3" w:rsidRPr="000A09E3" w:rsidRDefault="000A09E3" w:rsidP="00B95193">
      <w:pPr>
        <w:spacing w:line="276" w:lineRule="auto"/>
        <w:ind w:firstLine="567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> Каротаж должен выполняться вне зависимости от диаметра открытого стола скважины и диметра обсадной колонны и вне зависимости от наличия данных ГИС по отрытому стволу.</w:t>
      </w:r>
    </w:p>
    <w:p w14:paraId="7BFDACC9" w14:textId="77777777" w:rsidR="000A09E3" w:rsidRDefault="000A09E3" w:rsidP="00B95193">
      <w:pPr>
        <w:spacing w:line="276" w:lineRule="auto"/>
        <w:ind w:firstLine="567"/>
        <w:rPr>
          <w:rFonts w:ascii="Times New Roman" w:hAnsi="Times New Roman" w:cs="Times New Roman"/>
        </w:rPr>
      </w:pPr>
      <w:r w:rsidRPr="000A09E3">
        <w:rPr>
          <w:rFonts w:ascii="Times New Roman" w:hAnsi="Times New Roman" w:cs="Times New Roman"/>
        </w:rPr>
        <w:t xml:space="preserve">Подрядчик должен предоставить опубликованный опыт результатов исследований методом </w:t>
      </w:r>
      <w:proofErr w:type="spellStart"/>
      <w:r w:rsidRPr="000A09E3">
        <w:rPr>
          <w:rFonts w:ascii="Times New Roman" w:hAnsi="Times New Roman" w:cs="Times New Roman"/>
        </w:rPr>
        <w:t>ИНГКс</w:t>
      </w:r>
      <w:proofErr w:type="spellEnd"/>
      <w:r w:rsidRPr="000A09E3">
        <w:rPr>
          <w:rFonts w:ascii="Times New Roman" w:hAnsi="Times New Roman" w:cs="Times New Roman"/>
        </w:rPr>
        <w:t xml:space="preserve"> в ряде скважин и лицензионных участков в Волго-Уральской НГП, в котором будет подтверждена эффективность применения метода – прогнозируемые эффективные </w:t>
      </w:r>
      <w:proofErr w:type="spellStart"/>
      <w:r w:rsidRPr="000A09E3">
        <w:rPr>
          <w:rFonts w:ascii="Times New Roman" w:hAnsi="Times New Roman" w:cs="Times New Roman"/>
        </w:rPr>
        <w:t>нефтенасыщенные</w:t>
      </w:r>
      <w:proofErr w:type="spellEnd"/>
      <w:r w:rsidRPr="000A09E3">
        <w:rPr>
          <w:rFonts w:ascii="Times New Roman" w:hAnsi="Times New Roman" w:cs="Times New Roman"/>
        </w:rPr>
        <w:t xml:space="preserve"> толщины по РИГИС </w:t>
      </w:r>
      <w:proofErr w:type="spellStart"/>
      <w:r w:rsidRPr="000A09E3">
        <w:rPr>
          <w:rFonts w:ascii="Times New Roman" w:hAnsi="Times New Roman" w:cs="Times New Roman"/>
        </w:rPr>
        <w:t>ИНГКс</w:t>
      </w:r>
      <w:proofErr w:type="spellEnd"/>
      <w:r w:rsidRPr="000A09E3">
        <w:rPr>
          <w:rFonts w:ascii="Times New Roman" w:hAnsi="Times New Roman" w:cs="Times New Roman"/>
        </w:rPr>
        <w:t xml:space="preserve"> должны подтверждаться соответствующими притоками в результате интервальных испытаний в колонне.</w:t>
      </w:r>
    </w:p>
    <w:p w14:paraId="62575DE6" w14:textId="77777777" w:rsidR="001C4943" w:rsidRDefault="001C4943" w:rsidP="00B95193">
      <w:pPr>
        <w:spacing w:line="276" w:lineRule="auto"/>
        <w:ind w:firstLine="567"/>
        <w:rPr>
          <w:rFonts w:ascii="Times New Roman" w:hAnsi="Times New Roman" w:cs="Times New Roman"/>
        </w:rPr>
      </w:pPr>
    </w:p>
    <w:p w14:paraId="0A86E96D" w14:textId="637858CC" w:rsidR="0035609A" w:rsidRDefault="0035609A" w:rsidP="0035609A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6D14A1">
        <w:rPr>
          <w:rFonts w:ascii="Times New Roman" w:eastAsia="Times New Roman" w:hAnsi="Times New Roman" w:cs="Times New Roman"/>
          <w:b/>
          <w:bCs/>
        </w:rPr>
        <w:t>ГИРС при геолого-технических мероприятиях</w:t>
      </w:r>
      <w:r>
        <w:rPr>
          <w:rFonts w:ascii="Times New Roman" w:eastAsia="Times New Roman" w:hAnsi="Times New Roman" w:cs="Times New Roman"/>
          <w:b/>
          <w:bCs/>
        </w:rPr>
        <w:t xml:space="preserve"> на объектах ООО «Строймонтаж»</w:t>
      </w:r>
      <w:r w:rsidRPr="006D14A1">
        <w:rPr>
          <w:rFonts w:ascii="Times New Roman" w:eastAsia="Times New Roman" w:hAnsi="Times New Roman" w:cs="Times New Roman"/>
          <w:b/>
          <w:bCs/>
        </w:rPr>
        <w:t>.</w:t>
      </w:r>
    </w:p>
    <w:p w14:paraId="17ECE47F" w14:textId="77777777" w:rsidR="0080338F" w:rsidRPr="00CD15BC" w:rsidRDefault="0080338F" w:rsidP="000A09E3">
      <w:pPr>
        <w:ind w:firstLine="567"/>
        <w:rPr>
          <w:rFonts w:ascii="Times New Roman" w:hAnsi="Times New Roman" w:cs="Times New Roman"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849"/>
      </w:tblGrid>
      <w:tr w:rsidR="0035609A" w:rsidRPr="0080338F" w14:paraId="36390C8E" w14:textId="77777777" w:rsidTr="00A25CF1">
        <w:trPr>
          <w:trHeight w:val="126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4AFFA8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3ED2EF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2EDAE3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01BEB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8BDDF7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4CF0D2C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35609A" w:rsidRPr="0080338F" w14:paraId="30A0A899" w14:textId="77777777" w:rsidTr="00A25CF1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6692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D7B7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Привязка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компановки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пакер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, репер)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57CF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8E2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F824" w14:textId="47AD8BE4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13689A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5609A" w:rsidRPr="0080338F" w14:paraId="69F13B6D" w14:textId="77777777" w:rsidTr="00A25CF1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C875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DFEE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ACD7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85DA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DC8E" w14:textId="1149AD95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60FDB0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5609A" w:rsidRPr="0080338F" w14:paraId="2E18AC6F" w14:textId="77777777" w:rsidTr="00A25CF1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B36A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DC27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АКЦ, СГДТ, ЭМДС, ПТС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7433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8C91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4774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AF107F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5609A" w:rsidRPr="0080338F" w14:paraId="03A43A5F" w14:textId="77777777" w:rsidTr="00A25CF1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DF11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4042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ПВР на кабеле/НКТ/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отв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/м),5м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D67A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F07E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FA73" w14:textId="155007A1" w:rsidR="0035609A" w:rsidRPr="00C102D3" w:rsidRDefault="00C102D3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BCDE2D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БИ </w:t>
            </w:r>
          </w:p>
        </w:tc>
      </w:tr>
      <w:tr w:rsidR="0035609A" w:rsidRPr="0080338F" w14:paraId="297AA444" w14:textId="77777777" w:rsidTr="00A25CF1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EFB4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B823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Привязка на жестком кабеле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F833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7C11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7336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31D30F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5609A" w:rsidRPr="0080338F" w14:paraId="4B146483" w14:textId="77777777" w:rsidTr="00A25CF1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98EC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8CDF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Гидромеханическая щелевая перфорация в 2-х проекциях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1982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698B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1890-2000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0C0C2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0F7BFC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10 метров</w:t>
            </w:r>
          </w:p>
        </w:tc>
      </w:tr>
      <w:tr w:rsidR="0035609A" w:rsidRPr="0080338F" w14:paraId="377C1FDE" w14:textId="77777777" w:rsidTr="00A25CF1">
        <w:trPr>
          <w:trHeight w:val="64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DA11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AE44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 (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жеткий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кабель)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5CB7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B58A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5FE6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CDE2A2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5609A" w:rsidRPr="0080338F" w14:paraId="76D1CA74" w14:textId="77777777" w:rsidTr="00A25CF1">
        <w:trPr>
          <w:trHeight w:val="168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5846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A39FE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07211">
              <w:rPr>
                <w:rFonts w:ascii="Times New Roman" w:eastAsia="Times New Roman" w:hAnsi="Times New Roman" w:cs="Times New Roman"/>
                <w:color w:val="000000"/>
              </w:rPr>
              <w:t>Установка ВП+ЦЖ 5м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8078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04219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4B65E" w14:textId="67A5C2C6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94DC3B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5609A" w:rsidRPr="0080338F" w14:paraId="1C6D2BE3" w14:textId="77777777" w:rsidTr="00A25CF1">
        <w:trPr>
          <w:trHeight w:val="33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50AA44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A0E2B8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69BE2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3734A5" w14:textId="77777777" w:rsidR="0035609A" w:rsidRPr="0080338F" w:rsidRDefault="0035609A" w:rsidP="00A2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EB8E69" w14:textId="7A6EC9AE" w:rsidR="0035609A" w:rsidRPr="00D90414" w:rsidRDefault="00C102D3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4C31E46" w14:textId="77777777" w:rsidR="0035609A" w:rsidRPr="0080338F" w:rsidRDefault="0035609A" w:rsidP="00A25C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14:paraId="3C83E867" w14:textId="77777777" w:rsidR="00BC020C" w:rsidRDefault="00BC020C" w:rsidP="00E31DF3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</w:rPr>
      </w:pPr>
    </w:p>
    <w:p w14:paraId="60236A01" w14:textId="4EDD3F63" w:rsidR="003404C9" w:rsidRDefault="003404C9" w:rsidP="003404C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6D14A1">
        <w:rPr>
          <w:rFonts w:ascii="Times New Roman" w:eastAsia="Times New Roman" w:hAnsi="Times New Roman" w:cs="Times New Roman"/>
          <w:b/>
          <w:bCs/>
        </w:rPr>
        <w:t>ГИРС при геолого-технических мероприятиях</w:t>
      </w:r>
      <w:r>
        <w:rPr>
          <w:rFonts w:ascii="Times New Roman" w:eastAsia="Times New Roman" w:hAnsi="Times New Roman" w:cs="Times New Roman"/>
          <w:b/>
          <w:bCs/>
        </w:rPr>
        <w:t xml:space="preserve"> на объектах АО «Ойлгазтэт»</w:t>
      </w:r>
      <w:r w:rsidRPr="006D14A1">
        <w:rPr>
          <w:rFonts w:ascii="Times New Roman" w:eastAsia="Times New Roman" w:hAnsi="Times New Roman" w:cs="Times New Roman"/>
          <w:b/>
          <w:bCs/>
        </w:rPr>
        <w:t>.</w:t>
      </w:r>
    </w:p>
    <w:p w14:paraId="3208588E" w14:textId="77777777" w:rsidR="00425E39" w:rsidRDefault="00425E39" w:rsidP="003404C9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849"/>
      </w:tblGrid>
      <w:tr w:rsidR="0080338F" w:rsidRPr="0080338F" w14:paraId="26E849C4" w14:textId="77777777" w:rsidTr="0080338F">
        <w:trPr>
          <w:trHeight w:val="126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099FBB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41700C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745AA8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C6BC8A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3BEE59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0339BAF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80338F" w:rsidRPr="0080338F" w14:paraId="55C68E2E" w14:textId="77777777" w:rsidTr="0080338F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98BB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FE13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Привязка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компановки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пакер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, репер)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E4F5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84D6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ED11" w14:textId="596E4CFF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7072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E79186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338F" w:rsidRPr="0080338F" w14:paraId="0BD2BE02" w14:textId="77777777" w:rsidTr="0080338F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6602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38C3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691B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099A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15CA" w14:textId="6AAD76E5" w:rsidR="0080338F" w:rsidRPr="0080338F" w:rsidRDefault="00707211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3FACBE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338F" w:rsidRPr="0080338F" w14:paraId="3E16AD0A" w14:textId="77777777" w:rsidTr="0080338F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030F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0FFE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АКЦ, СГДТ, ЭМДС, ПТС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704B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D22D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D586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5752F6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338F" w:rsidRPr="0080338F" w14:paraId="01FA49C6" w14:textId="77777777" w:rsidTr="0080338F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3446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1A87" w14:textId="16ADB5CF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ПВР на кабеле/НКТ/ (</w:t>
            </w:r>
            <w:r w:rsidR="0070721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отв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/м),5м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17041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44D5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6357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4D0C8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на БИ </w:t>
            </w:r>
          </w:p>
        </w:tc>
      </w:tr>
      <w:tr w:rsidR="0080338F" w:rsidRPr="0080338F" w14:paraId="0F0FB05B" w14:textId="77777777" w:rsidTr="0080338F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DE7C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25AD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Привязка на жестком кабеле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142B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A9E8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25E3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0D5200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338F" w:rsidRPr="0080338F" w14:paraId="31AB4583" w14:textId="77777777" w:rsidTr="0080338F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4B54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BF2B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Гидромеханическая щелевая перфорация в 2-х проекциях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8C70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B141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1890-2000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41DB2A" w14:textId="13AC81DD" w:rsidR="0080338F" w:rsidRPr="0080338F" w:rsidRDefault="00707211" w:rsidP="0080338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8197DA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10 метров</w:t>
            </w:r>
          </w:p>
        </w:tc>
      </w:tr>
      <w:tr w:rsidR="0080338F" w:rsidRPr="0080338F" w14:paraId="7974B65D" w14:textId="77777777" w:rsidTr="00707211">
        <w:trPr>
          <w:trHeight w:val="64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8BA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2BA6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 (</w:t>
            </w:r>
            <w:proofErr w:type="spellStart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>жеткий</w:t>
            </w:r>
            <w:proofErr w:type="spellEnd"/>
            <w:r w:rsidRPr="0080338F">
              <w:rPr>
                <w:rFonts w:ascii="Times New Roman" w:eastAsia="Times New Roman" w:hAnsi="Times New Roman" w:cs="Times New Roman"/>
                <w:color w:val="000000"/>
              </w:rPr>
              <w:t xml:space="preserve"> кабель)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3BFF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846C" w14:textId="77777777" w:rsidR="0080338F" w:rsidRPr="0080338F" w:rsidRDefault="0080338F" w:rsidP="0080338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F475" w14:textId="530211D7" w:rsidR="0080338F" w:rsidRPr="0080338F" w:rsidRDefault="00707211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920273" w14:textId="77777777" w:rsidR="0080338F" w:rsidRPr="0080338F" w:rsidRDefault="0080338F" w:rsidP="0080338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7211" w:rsidRPr="0080338F" w14:paraId="6AD59170" w14:textId="77777777" w:rsidTr="00707211">
        <w:trPr>
          <w:trHeight w:val="168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CD6" w14:textId="7A182240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02CA4" w14:textId="56D36F4A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07211">
              <w:rPr>
                <w:rFonts w:ascii="Times New Roman" w:eastAsia="Times New Roman" w:hAnsi="Times New Roman" w:cs="Times New Roman"/>
                <w:color w:val="000000"/>
              </w:rPr>
              <w:t>Установка ВП+ЦЖ 5м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3C75" w14:textId="1E6E1795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54D24" w14:textId="7F413B3E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1900-2200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D22A3" w14:textId="11734DA2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96A8C5" w14:textId="77777777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07211" w:rsidRPr="0080338F" w14:paraId="725A972F" w14:textId="77777777" w:rsidTr="00707211">
        <w:trPr>
          <w:trHeight w:val="33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84FDA8" w14:textId="77777777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03D0DA" w14:textId="77777777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0053A" w14:textId="77777777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85473B" w14:textId="77777777" w:rsidR="00707211" w:rsidRPr="0080338F" w:rsidRDefault="00707211" w:rsidP="007072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0A6F04" w14:textId="3D40B574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65191FE" w14:textId="77777777" w:rsidR="00707211" w:rsidRPr="0080338F" w:rsidRDefault="00707211" w:rsidP="007072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33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14:paraId="7C51FBBE" w14:textId="77777777" w:rsidR="003404C9" w:rsidRDefault="003404C9" w:rsidP="003404C9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</w:rPr>
      </w:pPr>
    </w:p>
    <w:p w14:paraId="55D352E7" w14:textId="06E04D45" w:rsidR="00836F32" w:rsidRDefault="00836F32" w:rsidP="00836F32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6D14A1">
        <w:rPr>
          <w:rFonts w:ascii="Times New Roman" w:eastAsia="Times New Roman" w:hAnsi="Times New Roman" w:cs="Times New Roman"/>
          <w:b/>
          <w:bCs/>
        </w:rPr>
        <w:t>ГИРС при геолого-технических мероприятиях</w:t>
      </w:r>
      <w:r w:rsidR="003404C9">
        <w:rPr>
          <w:rFonts w:ascii="Times New Roman" w:eastAsia="Times New Roman" w:hAnsi="Times New Roman" w:cs="Times New Roman"/>
          <w:b/>
          <w:bCs/>
        </w:rPr>
        <w:t xml:space="preserve"> на объектах ООО «Геопрогресс»</w:t>
      </w:r>
      <w:r w:rsidRPr="006D14A1">
        <w:rPr>
          <w:rFonts w:ascii="Times New Roman" w:eastAsia="Times New Roman" w:hAnsi="Times New Roman" w:cs="Times New Roman"/>
          <w:b/>
          <w:bCs/>
        </w:rPr>
        <w:t>.</w:t>
      </w:r>
    </w:p>
    <w:p w14:paraId="2EB63BF4" w14:textId="77777777" w:rsidR="006E0A50" w:rsidRPr="006E0A50" w:rsidRDefault="006E0A50" w:rsidP="006E0A5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849"/>
      </w:tblGrid>
      <w:tr w:rsidR="006E0A50" w:rsidRPr="006E0A50" w14:paraId="2A4436B7" w14:textId="77777777" w:rsidTr="006E0A50">
        <w:trPr>
          <w:trHeight w:val="126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26D4B0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BA1DA3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FA472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248608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368180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094261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6E0A50" w:rsidRPr="006E0A50" w14:paraId="1C476973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DC28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9D8F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Привязка 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компановки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пакер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, репер)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452D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9B19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006C" w14:textId="57961DDF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F0E32A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4FD7E59C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142D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F36B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0717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F889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9149" w14:textId="1836C962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BAC9AE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465CF429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83DD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83B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АКЦ, СГДТ, ЭМДС, ПТС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1C33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7F0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3492" w14:textId="51321DBA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AEEA3C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68419D5D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A62D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1205" w14:textId="079087B8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ПВР* на кабеле/НКТ/ (</w:t>
            </w:r>
            <w:r w:rsidR="0035609A" w:rsidRPr="0035609A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отв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/м), 5м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2574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B299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8128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F933B5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36FD434F" w14:textId="77777777" w:rsidTr="006E0A50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E74E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721A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Гидромеханическая щелевая перфорация в 2-х проекциях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3653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D0B1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2650-2660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D52B" w14:textId="6789E307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96C480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10 метров</w:t>
            </w:r>
          </w:p>
        </w:tc>
      </w:tr>
      <w:tr w:rsidR="006E0A50" w:rsidRPr="006E0A50" w14:paraId="0B359A57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FB40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A004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Привязка на жёстком кабеле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8428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D00B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03D9" w14:textId="79FA2726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86CB64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5296CC84" w14:textId="77777777" w:rsidTr="006E0A50">
        <w:trPr>
          <w:trHeight w:val="3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EBB5F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16F518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55B6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517043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4CAA5B" w14:textId="723F052C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2174AA2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14:paraId="4CC74BA3" w14:textId="77777777" w:rsidR="006E0A50" w:rsidRDefault="006E0A50" w:rsidP="006E0A5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14:paraId="21E2171A" w14:textId="084EA973" w:rsidR="006E0A50" w:rsidRPr="006E0A50" w:rsidRDefault="006E0A50" w:rsidP="006E0A5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6E0A50">
        <w:rPr>
          <w:rFonts w:ascii="Times New Roman" w:eastAsia="Times New Roman" w:hAnsi="Times New Roman" w:cs="Times New Roman"/>
          <w:b/>
          <w:bCs/>
        </w:rPr>
        <w:t>ГИРС при геолого-технических мероприятиях на объектах ООО «Сакмараинвестнефть».</w:t>
      </w:r>
    </w:p>
    <w:p w14:paraId="799D0EAB" w14:textId="77777777" w:rsidR="006E0A50" w:rsidRPr="006E0A50" w:rsidRDefault="006E0A50" w:rsidP="006E0A50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849"/>
      </w:tblGrid>
      <w:tr w:rsidR="006E0A50" w:rsidRPr="006E0A50" w14:paraId="7A586C37" w14:textId="77777777" w:rsidTr="006E0A50">
        <w:trPr>
          <w:trHeight w:val="126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48A83D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AF837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C11779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AE26FE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AB44A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68368CE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6E0A50" w:rsidRPr="006E0A50" w14:paraId="7B16F97E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81D4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61A2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Привязка 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компановки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пакер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, репер)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3F80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B518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1400-1700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17E9" w14:textId="4C33A789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651659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5CF6341C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5A93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974A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C36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44A5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76D7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5FC431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4A0D818F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0BBB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04EA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АКЦ, СГДТ, ЭМДС, ПТС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41C7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2EA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BCAD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180F3E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53F5E8A9" w14:textId="77777777" w:rsidTr="006E0A50">
        <w:trPr>
          <w:trHeight w:val="108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2218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AFB5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 xml:space="preserve">ПВР* на кабеле/НКТ/ (20 </w:t>
            </w:r>
            <w:proofErr w:type="spellStart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отв</w:t>
            </w:r>
            <w:proofErr w:type="spellEnd"/>
            <w:r w:rsidRPr="006E0A50">
              <w:rPr>
                <w:rFonts w:ascii="Times New Roman" w:eastAsia="Times New Roman" w:hAnsi="Times New Roman" w:cs="Times New Roman"/>
                <w:color w:val="000000"/>
              </w:rPr>
              <w:t>/м), 5м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AD6A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933F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1690-1700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CCA1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4DEFD1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6DAC4B2B" w14:textId="77777777" w:rsidTr="006E0A50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7D07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4305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Гидромеханическая щелевая перфорация в 2-х проекциях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E99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FADD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A70F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C2BBD2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E0A50" w:rsidRPr="006E0A50" w14:paraId="56A0A4E9" w14:textId="77777777" w:rsidTr="006E0A50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8F69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5A15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Привязка на жёстком кабеле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8E2D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372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A9A9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9BC350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E0A50" w:rsidRPr="006E0A50" w14:paraId="549082F3" w14:textId="77777777" w:rsidTr="006E0A50">
        <w:trPr>
          <w:trHeight w:val="3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E3581B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7FF5E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CC80DB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7824E1" w14:textId="77777777" w:rsidR="006E0A50" w:rsidRPr="006E0A50" w:rsidRDefault="006E0A50" w:rsidP="006E0A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2BA4FA" w14:textId="7B0D8822" w:rsidR="006E0A50" w:rsidRPr="0035609A" w:rsidRDefault="0035609A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D64F178" w14:textId="77777777" w:rsidR="006E0A50" w:rsidRPr="006E0A50" w:rsidRDefault="006E0A50" w:rsidP="006E0A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E0A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14:paraId="456BDD25" w14:textId="77777777" w:rsidR="00425E39" w:rsidRPr="006D14A1" w:rsidRDefault="00425E39" w:rsidP="00836F32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p w14:paraId="2A2AFB18" w14:textId="7B626AF2" w:rsidR="006E125E" w:rsidRDefault="006E125E" w:rsidP="006E125E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bookmarkStart w:id="2" w:name="_Hlk177137055"/>
      <w:r w:rsidRPr="006D14A1">
        <w:rPr>
          <w:rFonts w:ascii="Times New Roman" w:eastAsia="Times New Roman" w:hAnsi="Times New Roman" w:cs="Times New Roman"/>
          <w:b/>
          <w:bCs/>
        </w:rPr>
        <w:t>ГИРС при геолого-технических мероприятиях</w:t>
      </w:r>
      <w:r>
        <w:rPr>
          <w:rFonts w:ascii="Times New Roman" w:eastAsia="Times New Roman" w:hAnsi="Times New Roman" w:cs="Times New Roman"/>
          <w:b/>
          <w:bCs/>
        </w:rPr>
        <w:t xml:space="preserve"> на объектах АО «Преображенскнефть»</w:t>
      </w:r>
      <w:r w:rsidRPr="006D14A1">
        <w:rPr>
          <w:rFonts w:ascii="Times New Roman" w:eastAsia="Times New Roman" w:hAnsi="Times New Roman" w:cs="Times New Roman"/>
          <w:b/>
          <w:bCs/>
        </w:rPr>
        <w:t>.</w:t>
      </w:r>
      <w:bookmarkEnd w:id="2"/>
    </w:p>
    <w:p w14:paraId="26ACE136" w14:textId="77777777" w:rsidR="00307ABE" w:rsidRPr="00307ABE" w:rsidRDefault="00307ABE" w:rsidP="00307ABE">
      <w:pPr>
        <w:widowControl w:val="0"/>
        <w:shd w:val="clear" w:color="auto" w:fill="FFFFFF"/>
        <w:jc w:val="center"/>
        <w:rPr>
          <w:rFonts w:ascii="Times New Roman" w:eastAsia="MS Mincho" w:hAnsi="Times New Roman" w:cs="Times New Roman"/>
          <w:b/>
          <w:bCs/>
        </w:rPr>
      </w:pPr>
    </w:p>
    <w:tbl>
      <w:tblPr>
        <w:tblW w:w="8315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583"/>
      </w:tblGrid>
      <w:tr w:rsidR="00307ABE" w:rsidRPr="00307ABE" w14:paraId="2014BCC2" w14:textId="77777777" w:rsidTr="00307ABE">
        <w:trPr>
          <w:trHeight w:val="94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89C8C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AA8F15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400BDE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42B6C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2BE08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ED0ECAF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307ABE" w:rsidRPr="00307ABE" w14:paraId="05FA6F59" w14:textId="77777777" w:rsidTr="00307ABE">
        <w:trPr>
          <w:trHeight w:val="6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2761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AA53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Привязка компоновки (пакер, репер)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162E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CF6E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9E61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8DCCE7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7ABE" w:rsidRPr="00307ABE" w14:paraId="24F5B910" w14:textId="77777777" w:rsidTr="00307ABE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49FF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C355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6BEB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009F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9CF8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A9B55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7ABE" w:rsidRPr="00307ABE" w14:paraId="28923983" w14:textId="77777777" w:rsidTr="00307ABE">
        <w:trPr>
          <w:trHeight w:val="31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6299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3B82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АКЦ, СГДТ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BF58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9100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748E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3B5755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7ABE" w:rsidRPr="00307ABE" w14:paraId="1DA44981" w14:textId="77777777" w:rsidTr="00307ABE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B52412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3572F9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888948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76C4C" w14:textId="77777777" w:rsidR="00307ABE" w:rsidRPr="00307ABE" w:rsidRDefault="00307ABE" w:rsidP="00307A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24A9F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57347" w14:textId="77777777" w:rsidR="00307ABE" w:rsidRPr="00307ABE" w:rsidRDefault="00307ABE" w:rsidP="00307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A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14:paraId="42A4A41E" w14:textId="77777777" w:rsidR="00307ABE" w:rsidRPr="00307ABE" w:rsidRDefault="00307ABE" w:rsidP="00307ABE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</w:rPr>
      </w:pPr>
    </w:p>
    <w:p w14:paraId="5694772F" w14:textId="77777777" w:rsidR="00425E39" w:rsidRPr="006D14A1" w:rsidRDefault="00425E39" w:rsidP="006E125E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76"/>
        <w:gridCol w:w="298"/>
        <w:gridCol w:w="8175"/>
        <w:gridCol w:w="874"/>
      </w:tblGrid>
      <w:tr w:rsidR="00425E39" w:rsidRPr="00E06D4F" w14:paraId="0AD30B22" w14:textId="77777777" w:rsidTr="00397055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35B1C3" w14:textId="63A9623F" w:rsidR="00425E39" w:rsidRPr="00445AED" w:rsidRDefault="00425E39" w:rsidP="00B9519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5AED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8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17AA8" w14:textId="01455196" w:rsidR="00425E39" w:rsidRPr="00445AED" w:rsidRDefault="00445AED" w:rsidP="00B9519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5AED">
              <w:rPr>
                <w:rFonts w:ascii="Times New Roman" w:eastAsia="Times New Roman" w:hAnsi="Times New Roman" w:cs="Times New Roman"/>
                <w:color w:val="000000"/>
              </w:rPr>
              <w:t>Расчет стоимости ПВР производить для 168мм э/к. на глубоко-проникающий тип зарядов с глубиной пробития по бетону не менее 1200мм и диаметром входного отверстия не менее 10мм (по методике СС05)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B3953" w14:textId="77777777" w:rsidR="00425E39" w:rsidRPr="00E06D4F" w:rsidRDefault="00425E39" w:rsidP="00B9519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B5A1E" w:rsidRPr="00E06D4F" w14:paraId="5D27CF1D" w14:textId="77777777" w:rsidTr="00397055">
        <w:trPr>
          <w:gridAfter w:val="2"/>
          <w:wAfter w:w="9049" w:type="dxa"/>
          <w:trHeight w:val="315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CB0D0" w14:textId="77777777" w:rsidR="009B5A1E" w:rsidRPr="00E06D4F" w:rsidRDefault="009B5A1E" w:rsidP="00425E3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EE88130" w14:textId="77777777" w:rsidR="00445AED" w:rsidRDefault="00445AED" w:rsidP="00836F32">
      <w:pPr>
        <w:spacing w:before="60"/>
        <w:jc w:val="both"/>
        <w:rPr>
          <w:rFonts w:ascii="Times New Roman" w:eastAsia="Times New Roman" w:hAnsi="Times New Roman" w:cs="Times New Roman"/>
          <w:b/>
        </w:rPr>
      </w:pPr>
    </w:p>
    <w:p w14:paraId="1CB970ED" w14:textId="0EBD4ABA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  <w:b/>
        </w:rPr>
        <w:t>Описание типовых видов работ при проведении геолого-технических мероприятий</w:t>
      </w:r>
    </w:p>
    <w:p w14:paraId="112DF07F" w14:textId="77777777" w:rsidR="00836F32" w:rsidRPr="00836F32" w:rsidRDefault="00836F32" w:rsidP="00B95193">
      <w:pPr>
        <w:numPr>
          <w:ilvl w:val="0"/>
          <w:numId w:val="14"/>
        </w:numPr>
        <w:spacing w:before="60" w:line="276" w:lineRule="auto"/>
        <w:ind w:left="0" w:firstLine="426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ГИС при контроле за разработкой (фонд ППД):</w:t>
      </w:r>
    </w:p>
    <w:p w14:paraId="2A6FEBB0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Исследования проводятся без привлечения бригад ТКРС.</w:t>
      </w:r>
    </w:p>
    <w:p w14:paraId="22B19794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В объем работ входят следующие виды исследований: ГК, МЛМ, плотномер, </w:t>
      </w:r>
      <w:proofErr w:type="spellStart"/>
      <w:r w:rsidRPr="00836F32">
        <w:rPr>
          <w:rFonts w:ascii="Times New Roman" w:eastAsia="Times New Roman" w:hAnsi="Times New Roman" w:cs="Times New Roman"/>
        </w:rPr>
        <w:t>резистивиметр</w:t>
      </w:r>
      <w:proofErr w:type="spellEnd"/>
      <w:r w:rsidRPr="00836F32">
        <w:rPr>
          <w:rFonts w:ascii="Times New Roman" w:eastAsia="Times New Roman" w:hAnsi="Times New Roman" w:cs="Times New Roman"/>
        </w:rPr>
        <w:t>, термометр, термоанемометр, расходомер, манометр, влагомер, т.е. исследования, позволяющие проводить:</w:t>
      </w:r>
    </w:p>
    <w:p w14:paraId="1210DE0A" w14:textId="77777777" w:rsidR="00836F32" w:rsidRPr="00836F32" w:rsidRDefault="00836F32" w:rsidP="00B95193">
      <w:pPr>
        <w:numPr>
          <w:ilvl w:val="0"/>
          <w:numId w:val="16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контроль технического состояния обсадной колонны, выявление негерметичности колонн, наличия </w:t>
      </w:r>
      <w:proofErr w:type="spellStart"/>
      <w:r w:rsidRPr="00836F32">
        <w:rPr>
          <w:rFonts w:ascii="Times New Roman" w:eastAsia="Times New Roman" w:hAnsi="Times New Roman" w:cs="Times New Roman"/>
        </w:rPr>
        <w:t>заколонных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и межколонных перетоков;</w:t>
      </w:r>
    </w:p>
    <w:p w14:paraId="2C22CDDF" w14:textId="77777777" w:rsidR="00836F32" w:rsidRPr="00836F32" w:rsidRDefault="00836F32" w:rsidP="00B95193">
      <w:pPr>
        <w:numPr>
          <w:ilvl w:val="0"/>
          <w:numId w:val="16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интервалов приемистости жидкости в скважину с количественным и качественным разделением;</w:t>
      </w:r>
    </w:p>
    <w:p w14:paraId="4E40AC3E" w14:textId="77777777" w:rsidR="00836F32" w:rsidRPr="00836F32" w:rsidRDefault="00836F32" w:rsidP="00B95193">
      <w:pPr>
        <w:numPr>
          <w:ilvl w:val="0"/>
          <w:numId w:val="16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контроль процесса вытеснения нефти и газа в пласте для контроля выработки запасов и оценки эффективности применения методов интенсификации и повышения нефтеотдачи пластов;</w:t>
      </w:r>
    </w:p>
    <w:p w14:paraId="221CA443" w14:textId="77777777" w:rsidR="00836F32" w:rsidRPr="00836F32" w:rsidRDefault="00836F32" w:rsidP="00B95193">
      <w:pPr>
        <w:numPr>
          <w:ilvl w:val="0"/>
          <w:numId w:val="17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подбор оптимального режима работы скважины;</w:t>
      </w:r>
    </w:p>
    <w:p w14:paraId="3FD65ABB" w14:textId="77777777" w:rsidR="00836F32" w:rsidRPr="00836F32" w:rsidRDefault="00836F32" w:rsidP="00B95193">
      <w:pPr>
        <w:numPr>
          <w:ilvl w:val="0"/>
          <w:numId w:val="17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текущего забоя, герметичности НКТ и пакера.</w:t>
      </w:r>
    </w:p>
    <w:p w14:paraId="1D63A136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Профиль притока при ТКРС:</w:t>
      </w:r>
    </w:p>
    <w:p w14:paraId="122C4FF7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В объем работ входят следующие виды исследований: ГК, МЛМ, плотномер, </w:t>
      </w:r>
      <w:proofErr w:type="spellStart"/>
      <w:r w:rsidRPr="00836F32">
        <w:rPr>
          <w:rFonts w:ascii="Times New Roman" w:eastAsia="Times New Roman" w:hAnsi="Times New Roman" w:cs="Times New Roman"/>
        </w:rPr>
        <w:t>резистивиметр</w:t>
      </w:r>
      <w:proofErr w:type="spellEnd"/>
      <w:r w:rsidRPr="00836F32">
        <w:rPr>
          <w:rFonts w:ascii="Times New Roman" w:eastAsia="Times New Roman" w:hAnsi="Times New Roman" w:cs="Times New Roman"/>
        </w:rPr>
        <w:t>, термометр, термоанемометр, расходомер, манометр, влагомер, т.е. исследования, позволяющие проводить:</w:t>
      </w:r>
    </w:p>
    <w:p w14:paraId="490464D0" w14:textId="77777777" w:rsidR="00836F32" w:rsidRPr="00836F32" w:rsidRDefault="00836F32" w:rsidP="00B95193">
      <w:pPr>
        <w:numPr>
          <w:ilvl w:val="0"/>
          <w:numId w:val="18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контроль технического состояния обсадной колонны, выявление негерметичности колонн, наличия </w:t>
      </w:r>
      <w:proofErr w:type="spellStart"/>
      <w:r w:rsidRPr="00836F32">
        <w:rPr>
          <w:rFonts w:ascii="Times New Roman" w:eastAsia="Times New Roman" w:hAnsi="Times New Roman" w:cs="Times New Roman"/>
        </w:rPr>
        <w:t>заколонных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и межколонных перетоков;</w:t>
      </w:r>
    </w:p>
    <w:p w14:paraId="489C4E3D" w14:textId="77777777" w:rsidR="00836F32" w:rsidRPr="00836F32" w:rsidRDefault="00836F32" w:rsidP="00B95193">
      <w:pPr>
        <w:numPr>
          <w:ilvl w:val="0"/>
          <w:numId w:val="18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lastRenderedPageBreak/>
        <w:t>определение интервалов поступления воды, нефти и газа в скважину с количественным и качественным разделением по фазам;</w:t>
      </w:r>
    </w:p>
    <w:p w14:paraId="2F72495C" w14:textId="77777777" w:rsidR="00836F32" w:rsidRPr="00836F32" w:rsidRDefault="00836F32" w:rsidP="00B95193">
      <w:pPr>
        <w:numPr>
          <w:ilvl w:val="0"/>
          <w:numId w:val="18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эксплуатационных характеристик пластов для выбора оптимального режима работы технологического оборудования;</w:t>
      </w:r>
    </w:p>
    <w:p w14:paraId="4E752809" w14:textId="77777777" w:rsidR="00836F32" w:rsidRPr="00836F32" w:rsidRDefault="00836F32" w:rsidP="00B95193">
      <w:pPr>
        <w:numPr>
          <w:ilvl w:val="0"/>
          <w:numId w:val="18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текущего забоя.</w:t>
      </w:r>
    </w:p>
    <w:p w14:paraId="7F8DC465" w14:textId="52936433" w:rsid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горизонтальных скважинах работы проводятся автономным комплексом на ГНКТ (ГНКТ предоставляет «Заказчик»)</w:t>
      </w:r>
    </w:p>
    <w:p w14:paraId="7B77E1E0" w14:textId="4121370D" w:rsidR="00780B8C" w:rsidRDefault="00780B8C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</w:p>
    <w:p w14:paraId="7CB462CE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Профиль приемистости при ТКРС:</w:t>
      </w:r>
    </w:p>
    <w:p w14:paraId="2F3F6C74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В объем работ входят следующие виды исследований: ГК, МЛМ, плотномер, </w:t>
      </w:r>
      <w:proofErr w:type="spellStart"/>
      <w:r w:rsidRPr="00836F32">
        <w:rPr>
          <w:rFonts w:ascii="Times New Roman" w:eastAsia="Times New Roman" w:hAnsi="Times New Roman" w:cs="Times New Roman"/>
        </w:rPr>
        <w:t>резистивиметр</w:t>
      </w:r>
      <w:proofErr w:type="spellEnd"/>
      <w:r w:rsidRPr="00836F32">
        <w:rPr>
          <w:rFonts w:ascii="Times New Roman" w:eastAsia="Times New Roman" w:hAnsi="Times New Roman" w:cs="Times New Roman"/>
        </w:rPr>
        <w:t>, термометр, термоанемометр, расходомер, манометр, влагомер, т.е. исследования, позволяющие проводить:</w:t>
      </w:r>
    </w:p>
    <w:p w14:paraId="2F305C1C" w14:textId="77777777" w:rsidR="00836F32" w:rsidRPr="00836F32" w:rsidRDefault="00836F32" w:rsidP="00B95193">
      <w:pPr>
        <w:numPr>
          <w:ilvl w:val="0"/>
          <w:numId w:val="19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контроль технического состояния обсадной колонны, выявление негерметичности колонн, наличия </w:t>
      </w:r>
      <w:proofErr w:type="spellStart"/>
      <w:r w:rsidRPr="00836F32">
        <w:rPr>
          <w:rFonts w:ascii="Times New Roman" w:eastAsia="Times New Roman" w:hAnsi="Times New Roman" w:cs="Times New Roman"/>
        </w:rPr>
        <w:t>заколонных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и межколонных перетоков;</w:t>
      </w:r>
    </w:p>
    <w:p w14:paraId="6D4A59F6" w14:textId="77777777" w:rsidR="00836F32" w:rsidRPr="00836F32" w:rsidRDefault="00836F32" w:rsidP="00B95193">
      <w:pPr>
        <w:numPr>
          <w:ilvl w:val="0"/>
          <w:numId w:val="19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интервалов приемистости жидкости в скважину с количественным и качественным разделением;</w:t>
      </w:r>
    </w:p>
    <w:p w14:paraId="586A309F" w14:textId="77777777" w:rsidR="00836F32" w:rsidRPr="00836F32" w:rsidRDefault="00836F32" w:rsidP="00B95193">
      <w:pPr>
        <w:numPr>
          <w:ilvl w:val="0"/>
          <w:numId w:val="19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контроль процесса вытеснения нефти и газа в пласте для контроля выработки запасов и оценки эффективности применения методов интенсификации и повышения нефтеотдачи пластов;</w:t>
      </w:r>
    </w:p>
    <w:p w14:paraId="7CD82025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горизонтальных скважинах работы проводятся автономным комплексом на ГНКТ (ГНКТ предоставляет «Заказчик»)</w:t>
      </w:r>
    </w:p>
    <w:p w14:paraId="0A562A39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ИННК</w:t>
      </w:r>
    </w:p>
    <w:p w14:paraId="269E8D13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объем работ входят следующие виды исследований: ИННК т.е. исследования, позволяющие оценить:</w:t>
      </w:r>
    </w:p>
    <w:p w14:paraId="2B96C681" w14:textId="77777777" w:rsidR="00836F32" w:rsidRPr="00836F32" w:rsidRDefault="00836F32" w:rsidP="00B95193">
      <w:pPr>
        <w:numPr>
          <w:ilvl w:val="0"/>
          <w:numId w:val="20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836F32">
        <w:rPr>
          <w:rFonts w:ascii="Times New Roman" w:eastAsia="Times New Roman" w:hAnsi="Times New Roman" w:cs="Times New Roman"/>
        </w:rPr>
        <w:t>нефтегазонасыщенность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пласта;</w:t>
      </w:r>
    </w:p>
    <w:p w14:paraId="524A09F8" w14:textId="77777777" w:rsidR="00836F32" w:rsidRPr="00836F32" w:rsidRDefault="00836F32" w:rsidP="00B95193">
      <w:pPr>
        <w:numPr>
          <w:ilvl w:val="0"/>
          <w:numId w:val="20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наличие </w:t>
      </w:r>
      <w:proofErr w:type="spellStart"/>
      <w:r w:rsidRPr="00836F32">
        <w:rPr>
          <w:rFonts w:ascii="Times New Roman" w:eastAsia="Times New Roman" w:hAnsi="Times New Roman" w:cs="Times New Roman"/>
        </w:rPr>
        <w:t>минерализованнной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воды в разрезе.</w:t>
      </w:r>
    </w:p>
    <w:p w14:paraId="7D6D5764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</w:p>
    <w:p w14:paraId="66BE9189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 xml:space="preserve">Определение качества цементирования эксплуатационных колонн и трубная   </w:t>
      </w:r>
    </w:p>
    <w:p w14:paraId="37E21880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836F32">
        <w:rPr>
          <w:rFonts w:ascii="Times New Roman" w:eastAsia="Times New Roman" w:hAnsi="Times New Roman" w:cs="Times New Roman"/>
          <w:b/>
        </w:rPr>
        <w:t>профилеметрия</w:t>
      </w:r>
      <w:proofErr w:type="spellEnd"/>
      <w:r w:rsidRPr="00836F32">
        <w:rPr>
          <w:rFonts w:ascii="Times New Roman" w:eastAsia="Times New Roman" w:hAnsi="Times New Roman" w:cs="Times New Roman"/>
          <w:b/>
        </w:rPr>
        <w:t>:</w:t>
      </w:r>
      <w:r w:rsidRPr="00836F32">
        <w:rPr>
          <w:rFonts w:ascii="Times New Roman" w:eastAsia="Times New Roman" w:hAnsi="Times New Roman" w:cs="Times New Roman"/>
        </w:rPr>
        <w:t xml:space="preserve"> </w:t>
      </w:r>
    </w:p>
    <w:p w14:paraId="77D2B745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объем работ входят следующие виды исследований: ЦМ (СГДТ), АКЦ, ПТС, ГК, МЛМ, т.е. исследования, позволяющие оценить:</w:t>
      </w:r>
    </w:p>
    <w:p w14:paraId="69CDCAEC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высоту подъема цемента за колонной;</w:t>
      </w:r>
    </w:p>
    <w:p w14:paraId="16EEBF7D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однородность цементного камня, полноту заполнения цементом </w:t>
      </w:r>
      <w:proofErr w:type="spellStart"/>
      <w:r w:rsidRPr="00836F32">
        <w:rPr>
          <w:rFonts w:ascii="Times New Roman" w:eastAsia="Times New Roman" w:hAnsi="Times New Roman" w:cs="Times New Roman"/>
        </w:rPr>
        <w:t>затрубного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пространства;</w:t>
      </w:r>
    </w:p>
    <w:p w14:paraId="6034ECA2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наличие </w:t>
      </w:r>
      <w:proofErr w:type="spellStart"/>
      <w:r w:rsidRPr="00836F32">
        <w:rPr>
          <w:rFonts w:ascii="Times New Roman" w:eastAsia="Times New Roman" w:hAnsi="Times New Roman" w:cs="Times New Roman"/>
        </w:rPr>
        <w:t>затрубных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каналов, заполненных жидкостью и газом;</w:t>
      </w:r>
    </w:p>
    <w:p w14:paraId="6966F4F7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сцепление цемента с колонной и породой;</w:t>
      </w:r>
    </w:p>
    <w:p w14:paraId="2DD09A13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контроль диаметров, толщин и целостности обсадных колонн;</w:t>
      </w:r>
    </w:p>
    <w:p w14:paraId="36B3856C" w14:textId="77777777" w:rsidR="00836F32" w:rsidRPr="00836F32" w:rsidRDefault="00836F32" w:rsidP="00B95193">
      <w:pPr>
        <w:numPr>
          <w:ilvl w:val="0"/>
          <w:numId w:val="21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регистрация расположения муфт обсадных колонн и центрирующих фонарей в увязке с геологическим разрезом.</w:t>
      </w:r>
    </w:p>
    <w:p w14:paraId="201254C1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РК в обсаженном стволе:</w:t>
      </w:r>
    </w:p>
    <w:p w14:paraId="7A4A45C1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объем работ входят следующие виды исследований: ГК, НГК т.е. исследования, позволяющие проводить:</w:t>
      </w:r>
    </w:p>
    <w:p w14:paraId="0E62EE8F" w14:textId="77777777" w:rsidR="00836F32" w:rsidRPr="00836F32" w:rsidRDefault="00836F32" w:rsidP="00B95193">
      <w:pPr>
        <w:numPr>
          <w:ilvl w:val="0"/>
          <w:numId w:val="22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литологическое расчленение разрезов скважин;</w:t>
      </w:r>
    </w:p>
    <w:p w14:paraId="046697BB" w14:textId="77777777" w:rsidR="00836F32" w:rsidRPr="00836F32" w:rsidRDefault="00836F32" w:rsidP="00B95193">
      <w:pPr>
        <w:numPr>
          <w:ilvl w:val="0"/>
          <w:numId w:val="22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определение коллекторских свойств пластов.</w:t>
      </w:r>
    </w:p>
    <w:p w14:paraId="6ED781C0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lastRenderedPageBreak/>
        <w:t>В горизонтальных скважинах работы проводятся автономным комплексом на ГНКТ (ГНКТ предоставляет «Заказчик»)</w:t>
      </w:r>
    </w:p>
    <w:p w14:paraId="5C999204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836F32">
        <w:rPr>
          <w:rFonts w:ascii="Times New Roman" w:eastAsia="Times New Roman" w:hAnsi="Times New Roman" w:cs="Times New Roman"/>
          <w:b/>
        </w:rPr>
        <w:t>Гироинклинометрия</w:t>
      </w:r>
      <w:proofErr w:type="spellEnd"/>
      <w:r w:rsidRPr="00836F32">
        <w:rPr>
          <w:rFonts w:ascii="Times New Roman" w:eastAsia="Times New Roman" w:hAnsi="Times New Roman" w:cs="Times New Roman"/>
          <w:b/>
        </w:rPr>
        <w:t xml:space="preserve"> в обсаженном стволе:</w:t>
      </w:r>
    </w:p>
    <w:p w14:paraId="0A83999E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объем работ входят исследования, позволяющие определить пространственное положение ствола скважины.</w:t>
      </w:r>
    </w:p>
    <w:p w14:paraId="75A90708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Отбивка забоя, привязка инструмента:</w:t>
      </w:r>
    </w:p>
    <w:p w14:paraId="707FA66E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Интервал исследований в среднем составляет 100 м. </w:t>
      </w:r>
    </w:p>
    <w:p w14:paraId="6C20B2C9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При работах проводится запись ГК для привязки к разрезу:</w:t>
      </w:r>
    </w:p>
    <w:p w14:paraId="3D77A75B" w14:textId="77777777" w:rsidR="00836F32" w:rsidRPr="00836F32" w:rsidRDefault="00836F32" w:rsidP="00B95193">
      <w:pPr>
        <w:numPr>
          <w:ilvl w:val="0"/>
          <w:numId w:val="23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забоя скважины;</w:t>
      </w:r>
    </w:p>
    <w:p w14:paraId="325C1BE9" w14:textId="77777777" w:rsidR="00836F32" w:rsidRPr="00836F32" w:rsidRDefault="00836F32" w:rsidP="00B95193">
      <w:pPr>
        <w:numPr>
          <w:ilvl w:val="0"/>
          <w:numId w:val="23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репера инструмента</w:t>
      </w:r>
    </w:p>
    <w:p w14:paraId="12A788EC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При отбивке забоя также проводится запись в интервале перфорации следующих параметров:</w:t>
      </w:r>
    </w:p>
    <w:p w14:paraId="403C7FF4" w14:textId="77777777" w:rsidR="00836F32" w:rsidRPr="00836F32" w:rsidRDefault="00836F32" w:rsidP="00B95193">
      <w:pPr>
        <w:numPr>
          <w:ilvl w:val="0"/>
          <w:numId w:val="24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давление,</w:t>
      </w:r>
    </w:p>
    <w:p w14:paraId="6C0592A6" w14:textId="77777777" w:rsidR="00836F32" w:rsidRPr="00836F32" w:rsidRDefault="00836F32" w:rsidP="00B95193">
      <w:pPr>
        <w:numPr>
          <w:ilvl w:val="0"/>
          <w:numId w:val="24"/>
        </w:num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температура.</w:t>
      </w:r>
    </w:p>
    <w:p w14:paraId="2CD7D06F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В горизонтальных скважинах работы проводятся автономным комплексом на ГНКТ (ГНКТ предоставляет «Заказчик»)</w:t>
      </w:r>
    </w:p>
    <w:p w14:paraId="6E63FBFA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Очистка забоя магнитом, обследование забоя печатью:</w:t>
      </w:r>
    </w:p>
    <w:p w14:paraId="0CC694DE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При работах ТКРС проводится спуск на геофизическом кабеле магнита для очистки забоя или печати для определения конфигурации посторонних предметов на забое.</w:t>
      </w:r>
    </w:p>
    <w:p w14:paraId="3949C39E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ПВР на кабеле:</w:t>
      </w:r>
    </w:p>
    <w:p w14:paraId="5DE25C5D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Перфорация проводится на репрессии на пласт зарядами типа ГП и БО с последующим контролем проведения ПВР. Возможно комбинирование зарядов ГП и БО.</w:t>
      </w:r>
    </w:p>
    <w:p w14:paraId="4FFE3F11" w14:textId="6A688671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Средний интервал перфорации составляет </w:t>
      </w:r>
      <w:r w:rsidR="004C5AD1">
        <w:rPr>
          <w:rFonts w:ascii="Times New Roman" w:eastAsia="Times New Roman" w:hAnsi="Times New Roman" w:cs="Times New Roman"/>
        </w:rPr>
        <w:t>10</w:t>
      </w:r>
      <w:r w:rsidRPr="00836F32">
        <w:rPr>
          <w:rFonts w:ascii="Times New Roman" w:eastAsia="Times New Roman" w:hAnsi="Times New Roman" w:cs="Times New Roman"/>
        </w:rPr>
        <w:t xml:space="preserve"> м средней плотностью </w:t>
      </w:r>
      <w:r w:rsidR="004C5AD1">
        <w:rPr>
          <w:rFonts w:ascii="Times New Roman" w:eastAsia="Times New Roman" w:hAnsi="Times New Roman" w:cs="Times New Roman"/>
        </w:rPr>
        <w:t>20</w:t>
      </w:r>
      <w:r w:rsidRPr="00836F32">
        <w:rPr>
          <w:rFonts w:ascii="Times New Roman" w:eastAsia="Times New Roman" w:hAnsi="Times New Roman" w:cs="Times New Roman"/>
        </w:rPr>
        <w:t xml:space="preserve"> отв./м при максимальной глубине скважины </w:t>
      </w:r>
      <w:r w:rsidR="004C5AD1">
        <w:rPr>
          <w:rFonts w:ascii="Times New Roman" w:eastAsia="Times New Roman" w:hAnsi="Times New Roman" w:cs="Times New Roman"/>
        </w:rPr>
        <w:t xml:space="preserve">3000 </w:t>
      </w:r>
      <w:r w:rsidRPr="00836F32">
        <w:rPr>
          <w:rFonts w:ascii="Times New Roman" w:eastAsia="Times New Roman" w:hAnsi="Times New Roman" w:cs="Times New Roman"/>
        </w:rPr>
        <w:t>м.</w:t>
      </w:r>
    </w:p>
    <w:p w14:paraId="67C63C80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Привязка к интервалу перфорации методами ГК, МЛМ. </w:t>
      </w:r>
    </w:p>
    <w:p w14:paraId="3B0BE5B9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Контроль после проведения ПВР методами ГК, МЛМ, Р, Т.</w:t>
      </w:r>
    </w:p>
    <w:p w14:paraId="5278C146" w14:textId="77777777" w:rsidR="00836F32" w:rsidRPr="00836F32" w:rsidRDefault="00836F32" w:rsidP="00B95193">
      <w:pPr>
        <w:numPr>
          <w:ilvl w:val="0"/>
          <w:numId w:val="15"/>
        </w:numPr>
        <w:spacing w:before="60" w:line="276" w:lineRule="auto"/>
        <w:ind w:left="0" w:firstLine="426"/>
        <w:jc w:val="both"/>
        <w:rPr>
          <w:rFonts w:ascii="Times New Roman" w:eastAsia="Times New Roman" w:hAnsi="Times New Roman" w:cs="Times New Roman"/>
          <w:b/>
        </w:rPr>
      </w:pPr>
      <w:r w:rsidRPr="00836F32">
        <w:rPr>
          <w:rFonts w:ascii="Times New Roman" w:eastAsia="Times New Roman" w:hAnsi="Times New Roman" w:cs="Times New Roman"/>
          <w:b/>
        </w:rPr>
        <w:t>Установка цементных мостов:</w:t>
      </w:r>
    </w:p>
    <w:p w14:paraId="7D9B76D0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Разобщение пластов, установка цементного моста при негерметичном забое – взрыв-</w:t>
      </w:r>
      <w:proofErr w:type="spellStart"/>
      <w:r w:rsidRPr="00836F32">
        <w:rPr>
          <w:rFonts w:ascii="Times New Roman" w:eastAsia="Times New Roman" w:hAnsi="Times New Roman" w:cs="Times New Roman"/>
        </w:rPr>
        <w:t>пакеры</w:t>
      </w:r>
      <w:proofErr w:type="spellEnd"/>
      <w:r w:rsidRPr="00836F32">
        <w:rPr>
          <w:rFonts w:ascii="Times New Roman" w:eastAsia="Times New Roman" w:hAnsi="Times New Roman" w:cs="Times New Roman"/>
        </w:rPr>
        <w:t>, взрыв-</w:t>
      </w:r>
      <w:proofErr w:type="spellStart"/>
      <w:r w:rsidRPr="00836F32">
        <w:rPr>
          <w:rFonts w:ascii="Times New Roman" w:eastAsia="Times New Roman" w:hAnsi="Times New Roman" w:cs="Times New Roman"/>
        </w:rPr>
        <w:t>пакеры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36F32">
        <w:rPr>
          <w:rFonts w:ascii="Times New Roman" w:eastAsia="Times New Roman" w:hAnsi="Times New Roman" w:cs="Times New Roman"/>
        </w:rPr>
        <w:t>шлипсовые</w:t>
      </w:r>
      <w:proofErr w:type="spellEnd"/>
      <w:r w:rsidRPr="00836F32">
        <w:rPr>
          <w:rFonts w:ascii="Times New Roman" w:eastAsia="Times New Roman" w:hAnsi="Times New Roman" w:cs="Times New Roman"/>
        </w:rPr>
        <w:t xml:space="preserve"> с последующей установкой на ВП и ВПШ цементных желонок.</w:t>
      </w:r>
    </w:p>
    <w:p w14:paraId="502A0857" w14:textId="77777777" w:rsidR="00836F32" w:rsidRPr="00836F32" w:rsidRDefault="00836F32" w:rsidP="00B95193">
      <w:pPr>
        <w:spacing w:before="60" w:line="276" w:lineRule="auto"/>
        <w:jc w:val="both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>Контроль проведения ПВР.</w:t>
      </w:r>
    </w:p>
    <w:p w14:paraId="3E0E0FD8" w14:textId="29BFACCF" w:rsidR="00836F32" w:rsidRPr="006D14A1" w:rsidRDefault="00836F32" w:rsidP="00B95193">
      <w:pPr>
        <w:numPr>
          <w:ilvl w:val="0"/>
          <w:numId w:val="15"/>
        </w:numPr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836F32">
        <w:rPr>
          <w:rFonts w:ascii="Times New Roman" w:eastAsia="Times New Roman" w:hAnsi="Times New Roman" w:cs="Times New Roman"/>
          <w:b/>
          <w:bCs/>
        </w:rPr>
        <w:t>Видеокаротаж</w:t>
      </w:r>
      <w:proofErr w:type="spellEnd"/>
      <w:r w:rsidRPr="00836F32">
        <w:rPr>
          <w:rFonts w:ascii="Times New Roman" w:eastAsia="Times New Roman" w:hAnsi="Times New Roman" w:cs="Times New Roman"/>
          <w:b/>
          <w:bCs/>
        </w:rPr>
        <w:t xml:space="preserve"> и </w:t>
      </w:r>
      <w:proofErr w:type="spellStart"/>
      <w:r w:rsidRPr="00836F32">
        <w:rPr>
          <w:rFonts w:ascii="Times New Roman" w:eastAsia="Times New Roman" w:hAnsi="Times New Roman" w:cs="Times New Roman"/>
          <w:b/>
          <w:bCs/>
        </w:rPr>
        <w:t>телеинспекция</w:t>
      </w:r>
      <w:proofErr w:type="spellEnd"/>
      <w:r w:rsidRPr="00836F32">
        <w:rPr>
          <w:rFonts w:ascii="Times New Roman" w:eastAsia="Times New Roman" w:hAnsi="Times New Roman" w:cs="Times New Roman"/>
          <w:b/>
          <w:bCs/>
        </w:rPr>
        <w:t xml:space="preserve">. </w:t>
      </w:r>
      <w:r w:rsidRPr="00836F32">
        <w:rPr>
          <w:rFonts w:ascii="Times New Roman" w:eastAsia="Times New Roman" w:hAnsi="Times New Roman" w:cs="Times New Roman"/>
          <w:color w:val="262626"/>
          <w:shd w:val="clear" w:color="auto" w:fill="FFFFFF"/>
        </w:rPr>
        <w:t>Для визуального контроля технического состояния эксплуатационных колонн, фильтров нагнетательных скважин и области забоя скважин. Обеспечение фронтальной или боковой видеосъемки скважины.</w:t>
      </w:r>
    </w:p>
    <w:p w14:paraId="3C8298BA" w14:textId="77777777" w:rsidR="00836F32" w:rsidRPr="00836F32" w:rsidRDefault="00836F32" w:rsidP="00B95193">
      <w:pPr>
        <w:numPr>
          <w:ilvl w:val="0"/>
          <w:numId w:val="15"/>
        </w:numPr>
        <w:spacing w:line="276" w:lineRule="auto"/>
        <w:ind w:left="0" w:right="-1" w:firstLine="426"/>
        <w:jc w:val="both"/>
        <w:rPr>
          <w:rFonts w:ascii="Times New Roman" w:eastAsia="Times New Roman" w:hAnsi="Times New Roman" w:cs="Times New Roman"/>
          <w:b/>
          <w:bCs/>
        </w:rPr>
      </w:pPr>
      <w:bookmarkStart w:id="3" w:name="_Hlk53053127"/>
      <w:r w:rsidRPr="00836F32">
        <w:rPr>
          <w:rFonts w:ascii="Times New Roman" w:eastAsia="Times New Roman" w:hAnsi="Times New Roman" w:cs="Times New Roman"/>
          <w:b/>
          <w:bCs/>
        </w:rPr>
        <w:t>Гидромеханическая щелевая перфорация:</w:t>
      </w:r>
    </w:p>
    <w:p w14:paraId="7929E771" w14:textId="77777777" w:rsidR="00836F32" w:rsidRPr="00836F32" w:rsidRDefault="00836F32" w:rsidP="00B95193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C0C0D"/>
        </w:rPr>
      </w:pPr>
      <w:r w:rsidRPr="00836F32">
        <w:rPr>
          <w:rFonts w:ascii="Times New Roman" w:eastAsia="Times New Roman" w:hAnsi="Times New Roman" w:cs="Times New Roman"/>
          <w:color w:val="0C0C0D"/>
        </w:rPr>
        <w:t>Технология Гидромеханической щелевой перфорации скважин (ГМЩП) безударно формирует в эксплуатационной колонне скважин одновременно две продольные щели шириной 10 мм каждая, сквозь которые гидромониторными струями перфоратора намываются каверны в призабойной зоне скважин глубиной от 0,5 метров.</w:t>
      </w:r>
    </w:p>
    <w:p w14:paraId="57A0CC04" w14:textId="77777777" w:rsidR="00836F32" w:rsidRPr="00836F32" w:rsidRDefault="00836F32" w:rsidP="00B95193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C0C0D"/>
        </w:rPr>
      </w:pPr>
      <w:r w:rsidRPr="00836F32">
        <w:rPr>
          <w:rFonts w:ascii="Times New Roman" w:eastAsia="Times New Roman" w:hAnsi="Times New Roman" w:cs="Times New Roman"/>
          <w:color w:val="0C0C0D"/>
        </w:rPr>
        <w:t>При необходимости формирование продольных щелей может быть ориентированным по заданному азимуту. Азимутальное ориентирование перфоратора в скважине осуществляется геофизическими методами (</w:t>
      </w:r>
      <w:proofErr w:type="spellStart"/>
      <w:r w:rsidRPr="00836F32">
        <w:rPr>
          <w:rFonts w:ascii="Times New Roman" w:eastAsia="Times New Roman" w:hAnsi="Times New Roman" w:cs="Times New Roman"/>
          <w:color w:val="0C0C0D"/>
        </w:rPr>
        <w:t>гироинклинометрия</w:t>
      </w:r>
      <w:proofErr w:type="spellEnd"/>
      <w:r w:rsidRPr="00836F32">
        <w:rPr>
          <w:rFonts w:ascii="Times New Roman" w:eastAsia="Times New Roman" w:hAnsi="Times New Roman" w:cs="Times New Roman"/>
          <w:color w:val="0C0C0D"/>
        </w:rPr>
        <w:t>) с высокой точностью.</w:t>
      </w:r>
    </w:p>
    <w:p w14:paraId="4EBF99EE" w14:textId="77777777" w:rsidR="00836F32" w:rsidRPr="00836F32" w:rsidRDefault="00836F32" w:rsidP="00B95193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C0C0D"/>
        </w:rPr>
      </w:pPr>
      <w:r w:rsidRPr="00836F32">
        <w:rPr>
          <w:rFonts w:ascii="Times New Roman" w:eastAsia="Times New Roman" w:hAnsi="Times New Roman" w:cs="Times New Roman"/>
          <w:color w:val="0C0C0D"/>
        </w:rPr>
        <w:t>Исходя из статистики производимых работ по ГМЩП, а также технологического совершенствования ГМЩП на рынке, Заказчик заинтересован в использовании самого производительного (быстрого) варианта данного метода без потери качества, в частности при проведении ГМЩП требуется:</w:t>
      </w:r>
    </w:p>
    <w:p w14:paraId="27812F8E" w14:textId="77777777" w:rsidR="00836F32" w:rsidRPr="00836F32" w:rsidRDefault="00836F32" w:rsidP="00B95193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C0C0D"/>
        </w:rPr>
      </w:pPr>
      <w:r w:rsidRPr="00836F32">
        <w:rPr>
          <w:rFonts w:ascii="Times New Roman" w:eastAsia="Times New Roman" w:hAnsi="Times New Roman" w:cs="Times New Roman"/>
          <w:color w:val="0C0C0D"/>
        </w:rPr>
        <w:lastRenderedPageBreak/>
        <w:t xml:space="preserve">● производить перфорацию 1 </w:t>
      </w:r>
      <w:proofErr w:type="spellStart"/>
      <w:r w:rsidRPr="00836F32">
        <w:rPr>
          <w:rFonts w:ascii="Times New Roman" w:eastAsia="Times New Roman" w:hAnsi="Times New Roman" w:cs="Times New Roman"/>
          <w:color w:val="0C0C0D"/>
        </w:rPr>
        <w:t>пог.метра</w:t>
      </w:r>
      <w:proofErr w:type="spellEnd"/>
      <w:r w:rsidRPr="00836F32">
        <w:rPr>
          <w:rFonts w:ascii="Times New Roman" w:eastAsia="Times New Roman" w:hAnsi="Times New Roman" w:cs="Times New Roman"/>
          <w:color w:val="0C0C0D"/>
        </w:rPr>
        <w:t xml:space="preserve"> в течение 1 часа и менее с целью уменьшения времени нахождения скважины в ремонте и более быстрому запуску в работу;</w:t>
      </w:r>
    </w:p>
    <w:p w14:paraId="220A2A3D" w14:textId="77777777" w:rsidR="00836F32" w:rsidRPr="00836F32" w:rsidRDefault="00836F32" w:rsidP="00B95193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C0C0D"/>
        </w:rPr>
      </w:pPr>
      <w:r w:rsidRPr="00836F32">
        <w:rPr>
          <w:rFonts w:ascii="Times New Roman" w:eastAsia="Times New Roman" w:hAnsi="Times New Roman" w:cs="Times New Roman"/>
          <w:color w:val="0C0C0D"/>
        </w:rPr>
        <w:t>● формировать не более 2-х щелей на один погонный метр интервала перфорации для предотвращения ослабления прочностных характеристик эксплуатационной колонны;</w:t>
      </w:r>
    </w:p>
    <w:p w14:paraId="7B031CDB" w14:textId="77777777" w:rsidR="00836F32" w:rsidRP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36F32">
        <w:rPr>
          <w:rFonts w:ascii="Times New Roman" w:eastAsia="Times New Roman" w:hAnsi="Times New Roman" w:cs="Times New Roman"/>
          <w:color w:val="000000"/>
        </w:rPr>
        <w:t xml:space="preserve">Для выполнения ГМЩП скважин Заказчик самостоятельно организует и оплачивает работу бригады капитального ремонта скважин со штатным оборудованием, подвеской НКТ, патрубками, переводниками, нагнетательной линией, жидкостью глушения и рабочей жидкостью перфорации. </w:t>
      </w:r>
    </w:p>
    <w:bookmarkEnd w:id="3"/>
    <w:p w14:paraId="4176EE53" w14:textId="77777777" w:rsidR="00836F32" w:rsidRPr="00836F32" w:rsidRDefault="00836F32" w:rsidP="00B9519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0AA1CE3B" w14:textId="77777777" w:rsidR="00836F32" w:rsidRPr="00836F32" w:rsidRDefault="00836F32" w:rsidP="00B95193">
      <w:pPr>
        <w:numPr>
          <w:ilvl w:val="0"/>
          <w:numId w:val="15"/>
        </w:numPr>
        <w:spacing w:line="276" w:lineRule="auto"/>
        <w:rPr>
          <w:rFonts w:ascii="Times New Roman" w:eastAsia="Times New Roman" w:hAnsi="Times New Roman" w:cs="Times New Roman"/>
          <w:b/>
        </w:rPr>
      </w:pPr>
      <w:bookmarkStart w:id="4" w:name="_Hlk23950116"/>
      <w:r w:rsidRPr="00836F32">
        <w:rPr>
          <w:rFonts w:ascii="Times New Roman" w:eastAsia="Times New Roman" w:hAnsi="Times New Roman" w:cs="Times New Roman"/>
          <w:b/>
        </w:rPr>
        <w:t>Дополнительные затраты:</w:t>
      </w:r>
    </w:p>
    <w:p w14:paraId="7C716C5F" w14:textId="480FB148" w:rsidR="00836F32" w:rsidRDefault="00836F32" w:rsidP="00B95193">
      <w:pPr>
        <w:spacing w:line="276" w:lineRule="auto"/>
        <w:rPr>
          <w:rFonts w:ascii="Times New Roman" w:eastAsia="Times New Roman" w:hAnsi="Times New Roman" w:cs="Times New Roman"/>
        </w:rPr>
      </w:pPr>
      <w:r w:rsidRPr="00836F32">
        <w:rPr>
          <w:rFonts w:ascii="Times New Roman" w:eastAsia="Times New Roman" w:hAnsi="Times New Roman" w:cs="Times New Roman"/>
        </w:rPr>
        <w:t xml:space="preserve">При расчете стоимости выполнения геофизических исследований необходимо включить все дополнительные затраты (накладные расходы, оформление пропусков на автотранспорт и др.) в </w:t>
      </w:r>
      <w:r w:rsidRPr="00836F32">
        <w:rPr>
          <w:rFonts w:ascii="Times New Roman" w:eastAsia="Times New Roman" w:hAnsi="Times New Roman" w:cs="Times New Roman"/>
          <w:b/>
        </w:rPr>
        <w:t>Единичные расценки</w:t>
      </w:r>
      <w:r w:rsidRPr="00836F32">
        <w:rPr>
          <w:rFonts w:ascii="Times New Roman" w:eastAsia="Times New Roman" w:hAnsi="Times New Roman" w:cs="Times New Roman"/>
        </w:rPr>
        <w:t>.</w:t>
      </w:r>
    </w:p>
    <w:p w14:paraId="37164AE2" w14:textId="77777777" w:rsidR="00D45EA4" w:rsidRDefault="00D45EA4" w:rsidP="00B95193">
      <w:pPr>
        <w:spacing w:line="276" w:lineRule="auto"/>
        <w:rPr>
          <w:rFonts w:ascii="Times New Roman" w:eastAsia="Times New Roman" w:hAnsi="Times New Roman" w:cs="Times New Roman"/>
        </w:rPr>
      </w:pPr>
    </w:p>
    <w:p w14:paraId="0AEF13F9" w14:textId="0019C71C" w:rsidR="00D45EA4" w:rsidRDefault="00D45EA4" w:rsidP="00D45EA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F4346A">
        <w:rPr>
          <w:rFonts w:ascii="Times New Roman" w:hAnsi="Times New Roman" w:cs="Times New Roman"/>
          <w:b/>
          <w:bCs/>
        </w:rPr>
        <w:t xml:space="preserve">ГИРС при </w:t>
      </w:r>
      <w:r>
        <w:rPr>
          <w:rFonts w:ascii="Times New Roman" w:hAnsi="Times New Roman" w:cs="Times New Roman"/>
          <w:b/>
          <w:bCs/>
        </w:rPr>
        <w:t xml:space="preserve">консервации и ликвидации скважин </w:t>
      </w:r>
      <w:r w:rsidR="002C7C8F">
        <w:rPr>
          <w:rFonts w:ascii="Times New Roman" w:hAnsi="Times New Roman" w:cs="Times New Roman"/>
          <w:b/>
          <w:bCs/>
        </w:rPr>
        <w:t>ОО</w:t>
      </w:r>
      <w:r>
        <w:rPr>
          <w:rFonts w:ascii="Times New Roman" w:hAnsi="Times New Roman" w:cs="Times New Roman"/>
          <w:b/>
          <w:bCs/>
        </w:rPr>
        <w:t>О «</w:t>
      </w:r>
      <w:r w:rsidR="002C7C8F">
        <w:rPr>
          <w:rFonts w:ascii="Times New Roman" w:hAnsi="Times New Roman" w:cs="Times New Roman"/>
          <w:b/>
          <w:bCs/>
        </w:rPr>
        <w:t>Геопрогресс</w:t>
      </w:r>
      <w:r>
        <w:rPr>
          <w:rFonts w:ascii="Times New Roman" w:hAnsi="Times New Roman" w:cs="Times New Roman"/>
          <w:b/>
          <w:bCs/>
        </w:rPr>
        <w:t>»</w:t>
      </w:r>
      <w:r w:rsidRPr="00F4346A">
        <w:rPr>
          <w:rFonts w:ascii="Times New Roman" w:hAnsi="Times New Roman" w:cs="Times New Roman"/>
          <w:b/>
          <w:bCs/>
        </w:rPr>
        <w:t>.</w:t>
      </w:r>
    </w:p>
    <w:p w14:paraId="10DDDEB9" w14:textId="77777777" w:rsidR="00D45EA4" w:rsidRDefault="00D45EA4" w:rsidP="00D45EA4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801"/>
        <w:gridCol w:w="2543"/>
        <w:gridCol w:w="1230"/>
        <w:gridCol w:w="1775"/>
        <w:gridCol w:w="1715"/>
        <w:gridCol w:w="1707"/>
      </w:tblGrid>
      <w:tr w:rsidR="00D45EA4" w:rsidRPr="00C22FA7" w14:paraId="2B29198C" w14:textId="77777777" w:rsidTr="00B772EC">
        <w:trPr>
          <w:trHeight w:val="945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B61994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5" w:name="_Hlk177136973"/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№п/п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00095A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ГИС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737938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Масштаб записи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E23AC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Интервал исследований, м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AB5E84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исследований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55D069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D45EA4" w:rsidRPr="00C22FA7" w14:paraId="44DEEDD8" w14:textId="77777777" w:rsidTr="00B772EC">
        <w:trPr>
          <w:trHeight w:val="6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DBAF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C1E2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Привязка компоновки (пакер, репер)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D7DD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0E2D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CCD5" w14:textId="77777777" w:rsidR="00D45EA4" w:rsidRPr="001C4943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2BE438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45EA4" w:rsidRPr="00C22FA7" w14:paraId="40A6908E" w14:textId="77777777" w:rsidTr="00B772EC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4578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E9CE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Профиль приемистости/притока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5C2D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0A1B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2700-3000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8CE5" w14:textId="77777777" w:rsidR="00D45EA4" w:rsidRPr="006E4D69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7CF3EC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45EA4" w:rsidRPr="00C22FA7" w14:paraId="2A2353C6" w14:textId="77777777" w:rsidTr="00B772EC">
        <w:trPr>
          <w:trHeight w:val="31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009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BB0D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АКЦ, СГДТ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ГК, ЛМ, ЭДМС, термометрия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BD22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1:200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B244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-3000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D0B7" w14:textId="77777777" w:rsidR="00D45EA4" w:rsidRPr="001C4943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2D99F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45EA4" w:rsidRPr="00C22FA7" w14:paraId="79E23D19" w14:textId="77777777" w:rsidTr="00B772EC">
        <w:trPr>
          <w:trHeight w:val="33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519073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F441F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549E1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7016CE" w14:textId="77777777" w:rsidR="00D45EA4" w:rsidRPr="00C22FA7" w:rsidRDefault="00D45EA4" w:rsidP="00B772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79D0D" w14:textId="77777777" w:rsidR="00D45EA4" w:rsidRPr="001C4943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C0C8C0" w14:textId="77777777" w:rsidR="00D45EA4" w:rsidRPr="00C22FA7" w:rsidRDefault="00D45EA4" w:rsidP="00B772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2F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bookmarkEnd w:id="5"/>
    </w:tbl>
    <w:p w14:paraId="774ECFA1" w14:textId="77777777" w:rsidR="00D45EA4" w:rsidRPr="0035609A" w:rsidRDefault="00D45EA4" w:rsidP="00D45EA4">
      <w:pPr>
        <w:widowControl w:val="0"/>
        <w:shd w:val="clear" w:color="auto" w:fill="FFFFFF"/>
        <w:rPr>
          <w:rFonts w:ascii="Times New Roman" w:hAnsi="Times New Roman" w:cs="Times New Roman"/>
          <w:b/>
          <w:bCs/>
        </w:rPr>
      </w:pPr>
    </w:p>
    <w:p w14:paraId="68D81F1B" w14:textId="77777777" w:rsidR="00307ABE" w:rsidRPr="0035609A" w:rsidRDefault="00307ABE" w:rsidP="000A1068">
      <w:pPr>
        <w:widowControl w:val="0"/>
        <w:shd w:val="clear" w:color="auto" w:fill="FFFFFF"/>
        <w:rPr>
          <w:rFonts w:ascii="Times New Roman" w:hAnsi="Times New Roman" w:cs="Times New Roman"/>
          <w:b/>
          <w:bCs/>
        </w:rPr>
      </w:pPr>
    </w:p>
    <w:bookmarkEnd w:id="4"/>
    <w:p w14:paraId="62DD4BDA" w14:textId="77777777" w:rsidR="0080338F" w:rsidRPr="0080338F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0338F">
        <w:rPr>
          <w:rFonts w:ascii="Times New Roman" w:eastAsia="Times New Roman" w:hAnsi="Times New Roman" w:cs="Times New Roman"/>
          <w:b/>
          <w:bCs/>
        </w:rPr>
        <w:t>Особые условия при проведении ГИС при строительстве скважин, геолого-технических мероприятиях, консервации и ликвидации:</w:t>
      </w:r>
    </w:p>
    <w:p w14:paraId="5EB3DA70" w14:textId="1AC77716" w:rsidR="0080338F" w:rsidRPr="0080338F" w:rsidRDefault="0080338F" w:rsidP="00B95193">
      <w:pPr>
        <w:widowControl w:val="0"/>
        <w:numPr>
          <w:ilvl w:val="0"/>
          <w:numId w:val="2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Объём работ рассчитан на основе планируемого графика бурения и проведения ГТМ, и типовых сценарных условий с 01.01.202</w:t>
      </w:r>
      <w:r w:rsidR="001C4943">
        <w:rPr>
          <w:rFonts w:ascii="Times New Roman" w:eastAsia="Times New Roman" w:hAnsi="Times New Roman" w:cs="Times New Roman"/>
        </w:rPr>
        <w:t>6</w:t>
      </w:r>
      <w:r w:rsidRPr="0080338F">
        <w:rPr>
          <w:rFonts w:ascii="Times New Roman" w:eastAsia="Times New Roman" w:hAnsi="Times New Roman" w:cs="Times New Roman"/>
        </w:rPr>
        <w:t>-31.12.202</w:t>
      </w:r>
      <w:r w:rsidR="001C4943">
        <w:rPr>
          <w:rFonts w:ascii="Times New Roman" w:eastAsia="Times New Roman" w:hAnsi="Times New Roman" w:cs="Times New Roman"/>
        </w:rPr>
        <w:t>6</w:t>
      </w:r>
      <w:r w:rsidRPr="0080338F">
        <w:rPr>
          <w:rFonts w:ascii="Times New Roman" w:eastAsia="Times New Roman" w:hAnsi="Times New Roman" w:cs="Times New Roman"/>
        </w:rPr>
        <w:t xml:space="preserve"> г., с учетом статистики 2021-202</w:t>
      </w:r>
      <w:r w:rsidR="001C4943">
        <w:rPr>
          <w:rFonts w:ascii="Times New Roman" w:eastAsia="Times New Roman" w:hAnsi="Times New Roman" w:cs="Times New Roman"/>
        </w:rPr>
        <w:t>5</w:t>
      </w:r>
      <w:r w:rsidRPr="0080338F">
        <w:rPr>
          <w:rFonts w:ascii="Times New Roman" w:eastAsia="Times New Roman" w:hAnsi="Times New Roman" w:cs="Times New Roman"/>
        </w:rPr>
        <w:t xml:space="preserve"> г. В случае изменения графика бурения и проведения ГТМ может измениться количество работ по ГИРС и их параметры.</w:t>
      </w:r>
    </w:p>
    <w:p w14:paraId="34CFD846" w14:textId="77777777" w:rsidR="0080338F" w:rsidRPr="0080338F" w:rsidRDefault="0080338F" w:rsidP="00B95193">
      <w:pPr>
        <w:widowControl w:val="0"/>
        <w:numPr>
          <w:ilvl w:val="0"/>
          <w:numId w:val="2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Исполнитель должен иметь техническую возможность единовременного выполнения до 5 заявок заказчика.</w:t>
      </w:r>
    </w:p>
    <w:p w14:paraId="24A8CA40" w14:textId="77777777" w:rsidR="0080338F" w:rsidRPr="0080338F" w:rsidRDefault="0080338F" w:rsidP="00B95193">
      <w:pPr>
        <w:widowControl w:val="0"/>
        <w:numPr>
          <w:ilvl w:val="0"/>
          <w:numId w:val="2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С целью оперативного исполнения заявок Заказчика, Исполнитель должен иметь опорный пункт базирования в регионе выполнения работ.</w:t>
      </w:r>
    </w:p>
    <w:p w14:paraId="7A63C466" w14:textId="77777777" w:rsidR="0080338F" w:rsidRPr="0080338F" w:rsidRDefault="0080338F" w:rsidP="00B95193">
      <w:pPr>
        <w:widowControl w:val="0"/>
        <w:numPr>
          <w:ilvl w:val="0"/>
          <w:numId w:val="2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Исполнитель должен иметь место базирования в регионе выполнения заявок с целью оперативного</w:t>
      </w:r>
    </w:p>
    <w:p w14:paraId="60728460" w14:textId="77777777" w:rsidR="0080338F" w:rsidRPr="0080338F" w:rsidRDefault="0080338F" w:rsidP="00B95193">
      <w:pPr>
        <w:widowControl w:val="0"/>
        <w:numPr>
          <w:ilvl w:val="0"/>
          <w:numId w:val="30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 xml:space="preserve">Исполнитель должен иметь возможность выполнения заявок с привлечением жесткого каротажного кабеля </w:t>
      </w:r>
    </w:p>
    <w:p w14:paraId="244D3284" w14:textId="77777777" w:rsidR="0080338F" w:rsidRPr="0080338F" w:rsidRDefault="0080338F" w:rsidP="00B95193">
      <w:pPr>
        <w:widowControl w:val="0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 xml:space="preserve">Исполнитель обеспечивает полноту и точность интерпретаций, с учетом предоставленной Заказчиком и полученной в ходе проведения работ информации и выдает однозначные заключения и рекомендации. </w:t>
      </w:r>
    </w:p>
    <w:p w14:paraId="4097AB0C" w14:textId="77777777" w:rsidR="0080338F" w:rsidRPr="0080338F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 xml:space="preserve">При проведении работ в открытом стволе предварительное заключение в цифровом виде (формат </w:t>
      </w:r>
      <w:r w:rsidRPr="0080338F">
        <w:rPr>
          <w:rFonts w:ascii="Times New Roman" w:eastAsia="Times New Roman" w:hAnsi="Times New Roman" w:cs="Times New Roman"/>
          <w:lang w:val="en-US"/>
        </w:rPr>
        <w:t>tiff</w:t>
      </w:r>
      <w:r w:rsidRPr="0080338F">
        <w:rPr>
          <w:rFonts w:ascii="Times New Roman" w:eastAsia="Times New Roman" w:hAnsi="Times New Roman" w:cs="Times New Roman"/>
        </w:rPr>
        <w:t xml:space="preserve">, </w:t>
      </w:r>
      <w:r w:rsidRPr="0080338F">
        <w:rPr>
          <w:rFonts w:ascii="Times New Roman" w:eastAsia="Times New Roman" w:hAnsi="Times New Roman" w:cs="Times New Roman"/>
          <w:lang w:val="en-US"/>
        </w:rPr>
        <w:t>jpg</w:t>
      </w:r>
      <w:r w:rsidRPr="0080338F">
        <w:rPr>
          <w:rFonts w:ascii="Times New Roman" w:eastAsia="Times New Roman" w:hAnsi="Times New Roman" w:cs="Times New Roman"/>
        </w:rPr>
        <w:t xml:space="preserve"> или </w:t>
      </w:r>
      <w:r w:rsidRPr="0080338F">
        <w:rPr>
          <w:rFonts w:ascii="Times New Roman" w:eastAsia="Times New Roman" w:hAnsi="Times New Roman" w:cs="Times New Roman"/>
          <w:lang w:val="en-US"/>
        </w:rPr>
        <w:t>pdf</w:t>
      </w:r>
      <w:r w:rsidRPr="0080338F">
        <w:rPr>
          <w:rFonts w:ascii="Times New Roman" w:eastAsia="Times New Roman" w:hAnsi="Times New Roman" w:cs="Times New Roman"/>
        </w:rPr>
        <w:t xml:space="preserve">) и </w:t>
      </w:r>
      <w:r w:rsidRPr="0080338F">
        <w:rPr>
          <w:rFonts w:ascii="Times New Roman" w:eastAsia="Times New Roman" w:hAnsi="Times New Roman" w:cs="Times New Roman"/>
          <w:lang w:val="en-US"/>
        </w:rPr>
        <w:t>Las</w:t>
      </w:r>
      <w:r w:rsidRPr="0080338F">
        <w:rPr>
          <w:rFonts w:ascii="Times New Roman" w:eastAsia="Times New Roman" w:hAnsi="Times New Roman" w:cs="Times New Roman"/>
        </w:rPr>
        <w:t xml:space="preserve">-формате передается по электронной почте в срок до 12 часов после получения полевого материала лабораторией интерпретации Исполнителя, окончательное заключение не позднее 24 часов. </w:t>
      </w:r>
    </w:p>
    <w:p w14:paraId="1589D4F0" w14:textId="77777777" w:rsidR="0080338F" w:rsidRPr="0080338F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 xml:space="preserve">При проведении работ в обсаженном стволе (пакер, репер, отбивка забоя) предварительное заключение выдаётся в цифровом виде (формат </w:t>
      </w:r>
      <w:r w:rsidRPr="0080338F">
        <w:rPr>
          <w:rFonts w:ascii="Times New Roman" w:eastAsia="Times New Roman" w:hAnsi="Times New Roman" w:cs="Times New Roman"/>
          <w:lang w:val="en-US"/>
        </w:rPr>
        <w:t>tiff</w:t>
      </w:r>
      <w:r w:rsidRPr="0080338F">
        <w:rPr>
          <w:rFonts w:ascii="Times New Roman" w:eastAsia="Times New Roman" w:hAnsi="Times New Roman" w:cs="Times New Roman"/>
        </w:rPr>
        <w:t xml:space="preserve">, </w:t>
      </w:r>
      <w:r w:rsidRPr="0080338F">
        <w:rPr>
          <w:rFonts w:ascii="Times New Roman" w:eastAsia="Times New Roman" w:hAnsi="Times New Roman" w:cs="Times New Roman"/>
          <w:lang w:val="en-US"/>
        </w:rPr>
        <w:t>jpg</w:t>
      </w:r>
      <w:r w:rsidRPr="0080338F">
        <w:rPr>
          <w:rFonts w:ascii="Times New Roman" w:eastAsia="Times New Roman" w:hAnsi="Times New Roman" w:cs="Times New Roman"/>
        </w:rPr>
        <w:t xml:space="preserve"> или </w:t>
      </w:r>
      <w:r w:rsidRPr="0080338F">
        <w:rPr>
          <w:rFonts w:ascii="Times New Roman" w:eastAsia="Times New Roman" w:hAnsi="Times New Roman" w:cs="Times New Roman"/>
          <w:lang w:val="en-US"/>
        </w:rPr>
        <w:t>pdf</w:t>
      </w:r>
      <w:r w:rsidRPr="0080338F">
        <w:rPr>
          <w:rFonts w:ascii="Times New Roman" w:eastAsia="Times New Roman" w:hAnsi="Times New Roman" w:cs="Times New Roman"/>
        </w:rPr>
        <w:t xml:space="preserve">) и </w:t>
      </w:r>
      <w:r w:rsidRPr="0080338F">
        <w:rPr>
          <w:rFonts w:ascii="Times New Roman" w:eastAsia="Times New Roman" w:hAnsi="Times New Roman" w:cs="Times New Roman"/>
          <w:lang w:val="en-US"/>
        </w:rPr>
        <w:t>Las</w:t>
      </w:r>
      <w:r w:rsidRPr="0080338F">
        <w:rPr>
          <w:rFonts w:ascii="Times New Roman" w:eastAsia="Times New Roman" w:hAnsi="Times New Roman" w:cs="Times New Roman"/>
        </w:rPr>
        <w:t xml:space="preserve">-формате в течении 3х часов </w:t>
      </w:r>
      <w:r w:rsidRPr="0080338F">
        <w:rPr>
          <w:rFonts w:ascii="Times New Roman" w:eastAsia="Times New Roman" w:hAnsi="Times New Roman" w:cs="Times New Roman"/>
        </w:rPr>
        <w:lastRenderedPageBreak/>
        <w:t>после получения полевого материала лабораторией интерпретации ИСПОЛНИТЕЛЯ, окончательное заключение до 12 часов.</w:t>
      </w:r>
    </w:p>
    <w:p w14:paraId="63BAAC0A" w14:textId="77777777" w:rsidR="0080338F" w:rsidRPr="0080338F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При обработке материала по оценке качества цементирования эксплуатационной колонны предварительное заключение выдаётся в течении 24 часов, а окончательное не позднее 48.</w:t>
      </w:r>
    </w:p>
    <w:p w14:paraId="0B66E5F6" w14:textId="77777777" w:rsidR="0080338F" w:rsidRPr="0080338F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Сроки обработки материалов ПГИ приравниваются к открытому стволу.</w:t>
      </w:r>
    </w:p>
    <w:p w14:paraId="0590B82E" w14:textId="77777777" w:rsidR="0080338F" w:rsidRPr="0080338F" w:rsidRDefault="0080338F" w:rsidP="00B95193">
      <w:pPr>
        <w:widowControl w:val="0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 xml:space="preserve">Предусмотреть и указать расценки на </w:t>
      </w:r>
      <w:proofErr w:type="spellStart"/>
      <w:r w:rsidRPr="0080338F">
        <w:rPr>
          <w:rFonts w:ascii="Times New Roman" w:eastAsia="Times New Roman" w:hAnsi="Times New Roman" w:cs="Times New Roman"/>
        </w:rPr>
        <w:t>переинтерпретацию</w:t>
      </w:r>
      <w:proofErr w:type="spellEnd"/>
      <w:r w:rsidRPr="0080338F">
        <w:rPr>
          <w:rFonts w:ascii="Times New Roman" w:eastAsia="Times New Roman" w:hAnsi="Times New Roman" w:cs="Times New Roman"/>
        </w:rPr>
        <w:t xml:space="preserve"> данных ГИРС.</w:t>
      </w:r>
    </w:p>
    <w:p w14:paraId="1BF67DD3" w14:textId="77777777" w:rsidR="0080338F" w:rsidRPr="0080338F" w:rsidRDefault="0080338F" w:rsidP="00B95193">
      <w:pPr>
        <w:widowControl w:val="0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Заявка подаётся ЗАКАЗЧИКОМ за 24 часа на все виды геофизических работ. Перенос-подтверждение заявок производится Заказчиком или его представителем не позднее чем за 8 часов до начала работ посредством электронной почты (в ночное время и при необходимости дублируется посредством телефонной связи).</w:t>
      </w:r>
    </w:p>
    <w:p w14:paraId="5A45DB92" w14:textId="77777777" w:rsidR="0080338F" w:rsidRPr="0080338F" w:rsidRDefault="0080338F" w:rsidP="00B95193">
      <w:pPr>
        <w:widowControl w:val="0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0338F">
        <w:rPr>
          <w:rFonts w:ascii="Times New Roman" w:eastAsia="Times New Roman" w:hAnsi="Times New Roman" w:cs="Times New Roman"/>
        </w:rPr>
        <w:t>Диаграммы ГИРС (планшеты каротажных диаграмм) передаются Заказчику в виде твердых копий диаграммного материала, заключений в количестве 2 экземпляров ежемесячно. Право собственности на полученную в результате ГИРС продукцию принадлежит Заказчику.</w:t>
      </w:r>
    </w:p>
    <w:p w14:paraId="604E03D7" w14:textId="77777777" w:rsidR="0080338F" w:rsidRPr="00CD15BC" w:rsidRDefault="0080338F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307B50EC" w14:textId="2640680D" w:rsidR="00A03F28" w:rsidRDefault="00A03F28" w:rsidP="00B95193">
      <w:pPr>
        <w:widowControl w:val="0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sectPr w:rsidR="00A03F28" w:rsidSect="00BC49E3">
      <w:pgSz w:w="11900" w:h="16840"/>
      <w:pgMar w:top="567" w:right="701" w:bottom="567" w:left="1134" w:header="573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9364B" w14:textId="77777777" w:rsidR="00BC78DD" w:rsidRDefault="00BC78DD" w:rsidP="00061693">
      <w:r>
        <w:separator/>
      </w:r>
    </w:p>
  </w:endnote>
  <w:endnote w:type="continuationSeparator" w:id="0">
    <w:p w14:paraId="7C69A48E" w14:textId="77777777" w:rsidR="00BC78DD" w:rsidRDefault="00BC78DD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E00002BF" w:usb1="5000E0FB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37D29" w14:textId="77777777" w:rsidR="00BC78DD" w:rsidRDefault="00BC78DD" w:rsidP="00061693">
      <w:r>
        <w:separator/>
      </w:r>
    </w:p>
  </w:footnote>
  <w:footnote w:type="continuationSeparator" w:id="0">
    <w:p w14:paraId="757C84E6" w14:textId="77777777" w:rsidR="00BC78DD" w:rsidRDefault="00BC78DD" w:rsidP="00061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923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1" w15:restartNumberingAfterBreak="0">
    <w:nsid w:val="071A0FB9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2" w15:restartNumberingAfterBreak="0">
    <w:nsid w:val="0A631B72"/>
    <w:multiLevelType w:val="hybridMultilevel"/>
    <w:tmpl w:val="3B1C1F18"/>
    <w:lvl w:ilvl="0" w:tplc="0419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 w15:restartNumberingAfterBreak="0">
    <w:nsid w:val="14DC6B98"/>
    <w:multiLevelType w:val="hybridMultilevel"/>
    <w:tmpl w:val="1FA0B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6295C"/>
    <w:multiLevelType w:val="singleLevel"/>
    <w:tmpl w:val="7AB603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F3B6469"/>
    <w:multiLevelType w:val="hybridMultilevel"/>
    <w:tmpl w:val="481A899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1FE13534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7" w15:restartNumberingAfterBreak="0">
    <w:nsid w:val="28FB59F1"/>
    <w:multiLevelType w:val="hybridMultilevel"/>
    <w:tmpl w:val="18DE66B0"/>
    <w:lvl w:ilvl="0" w:tplc="0419000D">
      <w:start w:val="1"/>
      <w:numFmt w:val="bullet"/>
      <w:lvlText w:val=""/>
      <w:lvlJc w:val="left"/>
      <w:pPr>
        <w:ind w:left="8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8" w15:restartNumberingAfterBreak="0">
    <w:nsid w:val="2AA93DF3"/>
    <w:multiLevelType w:val="hybridMultilevel"/>
    <w:tmpl w:val="5442F10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2ADE50F0"/>
    <w:multiLevelType w:val="hybridMultilevel"/>
    <w:tmpl w:val="7D2696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D43201"/>
    <w:multiLevelType w:val="hybridMultilevel"/>
    <w:tmpl w:val="F2F2C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B6ACE"/>
    <w:multiLevelType w:val="hybridMultilevel"/>
    <w:tmpl w:val="D5080A8C"/>
    <w:lvl w:ilvl="0" w:tplc="2EF86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966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BED22BE"/>
    <w:multiLevelType w:val="hybridMultilevel"/>
    <w:tmpl w:val="7BD04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3FF319E8"/>
    <w:multiLevelType w:val="hybridMultilevel"/>
    <w:tmpl w:val="16B45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118DD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17" w15:restartNumberingAfterBreak="0">
    <w:nsid w:val="444434A6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18" w15:restartNumberingAfterBreak="0">
    <w:nsid w:val="54A201B5"/>
    <w:multiLevelType w:val="hybridMultilevel"/>
    <w:tmpl w:val="04E88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D0E91"/>
    <w:multiLevelType w:val="hybridMultilevel"/>
    <w:tmpl w:val="CA48C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256E3"/>
    <w:multiLevelType w:val="hybridMultilevel"/>
    <w:tmpl w:val="1062FDC6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B800173"/>
    <w:multiLevelType w:val="hybridMultilevel"/>
    <w:tmpl w:val="509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31916"/>
    <w:multiLevelType w:val="hybridMultilevel"/>
    <w:tmpl w:val="40CC33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533D22"/>
    <w:multiLevelType w:val="hybridMultilevel"/>
    <w:tmpl w:val="D5080A8C"/>
    <w:lvl w:ilvl="0" w:tplc="2EF86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269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BAF702F"/>
    <w:multiLevelType w:val="hybridMultilevel"/>
    <w:tmpl w:val="88D4A0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BF20002"/>
    <w:multiLevelType w:val="hybridMultilevel"/>
    <w:tmpl w:val="07545D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3457CA1"/>
    <w:multiLevelType w:val="hybridMultilevel"/>
    <w:tmpl w:val="D5080A8C"/>
    <w:lvl w:ilvl="0" w:tplc="2EF86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24"/>
  </w:num>
  <w:num w:numId="8">
    <w:abstractNumId w:val="17"/>
  </w:num>
  <w:num w:numId="9">
    <w:abstractNumId w:val="6"/>
  </w:num>
  <w:num w:numId="10">
    <w:abstractNumId w:val="22"/>
  </w:num>
  <w:num w:numId="11">
    <w:abstractNumId w:val="8"/>
  </w:num>
  <w:num w:numId="12">
    <w:abstractNumId w:val="9"/>
  </w:num>
  <w:num w:numId="13">
    <w:abstractNumId w:val="20"/>
  </w:num>
  <w:num w:numId="14">
    <w:abstractNumId w:val="2"/>
  </w:num>
  <w:num w:numId="15">
    <w:abstractNumId w:val="7"/>
  </w:num>
  <w:num w:numId="16">
    <w:abstractNumId w:val="19"/>
  </w:num>
  <w:num w:numId="17">
    <w:abstractNumId w:val="5"/>
  </w:num>
  <w:num w:numId="18">
    <w:abstractNumId w:val="25"/>
  </w:num>
  <w:num w:numId="19">
    <w:abstractNumId w:val="21"/>
  </w:num>
  <w:num w:numId="20">
    <w:abstractNumId w:val="18"/>
  </w:num>
  <w:num w:numId="21">
    <w:abstractNumId w:val="10"/>
  </w:num>
  <w:num w:numId="22">
    <w:abstractNumId w:val="3"/>
  </w:num>
  <w:num w:numId="23">
    <w:abstractNumId w:val="13"/>
  </w:num>
  <w:num w:numId="24">
    <w:abstractNumId w:val="15"/>
  </w:num>
  <w:num w:numId="25">
    <w:abstractNumId w:val="27"/>
  </w:num>
  <w:num w:numId="26">
    <w:abstractNumId w:val="11"/>
  </w:num>
  <w:num w:numId="27">
    <w:abstractNumId w:val="23"/>
  </w:num>
  <w:num w:numId="28">
    <w:abstractNumId w:val="26"/>
  </w:num>
  <w:num w:numId="29">
    <w:abstractNumId w:val="8"/>
  </w:num>
  <w:num w:numId="30">
    <w:abstractNumId w:val="7"/>
  </w:num>
  <w:num w:numId="3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93"/>
    <w:rsid w:val="00004F23"/>
    <w:rsid w:val="00006E7D"/>
    <w:rsid w:val="00007095"/>
    <w:rsid w:val="000231A5"/>
    <w:rsid w:val="00027584"/>
    <w:rsid w:val="000279DB"/>
    <w:rsid w:val="00034D3A"/>
    <w:rsid w:val="0004109E"/>
    <w:rsid w:val="00044C8C"/>
    <w:rsid w:val="000479CB"/>
    <w:rsid w:val="00051743"/>
    <w:rsid w:val="00051A94"/>
    <w:rsid w:val="000549D5"/>
    <w:rsid w:val="00061693"/>
    <w:rsid w:val="00064D92"/>
    <w:rsid w:val="000670E9"/>
    <w:rsid w:val="000802D6"/>
    <w:rsid w:val="000A09E3"/>
    <w:rsid w:val="000A1068"/>
    <w:rsid w:val="000A463D"/>
    <w:rsid w:val="000C28D3"/>
    <w:rsid w:val="000C4A1F"/>
    <w:rsid w:val="000C69A5"/>
    <w:rsid w:val="000C76A3"/>
    <w:rsid w:val="000F0837"/>
    <w:rsid w:val="000F0938"/>
    <w:rsid w:val="000F1D95"/>
    <w:rsid w:val="000F5F81"/>
    <w:rsid w:val="00103958"/>
    <w:rsid w:val="00104007"/>
    <w:rsid w:val="00106FCB"/>
    <w:rsid w:val="001078D9"/>
    <w:rsid w:val="00110B58"/>
    <w:rsid w:val="001113B6"/>
    <w:rsid w:val="00113258"/>
    <w:rsid w:val="00116D82"/>
    <w:rsid w:val="0012078B"/>
    <w:rsid w:val="0013544C"/>
    <w:rsid w:val="0015722A"/>
    <w:rsid w:val="00172800"/>
    <w:rsid w:val="00172EA6"/>
    <w:rsid w:val="0017322E"/>
    <w:rsid w:val="00182062"/>
    <w:rsid w:val="00186C54"/>
    <w:rsid w:val="001C4943"/>
    <w:rsid w:val="001D0366"/>
    <w:rsid w:val="001D173B"/>
    <w:rsid w:val="001D1EFB"/>
    <w:rsid w:val="001F4875"/>
    <w:rsid w:val="002031CB"/>
    <w:rsid w:val="002100D2"/>
    <w:rsid w:val="00210318"/>
    <w:rsid w:val="0021089D"/>
    <w:rsid w:val="002152F4"/>
    <w:rsid w:val="00234E58"/>
    <w:rsid w:val="00256DFE"/>
    <w:rsid w:val="00274DBE"/>
    <w:rsid w:val="00276CFB"/>
    <w:rsid w:val="00285DFC"/>
    <w:rsid w:val="002910CC"/>
    <w:rsid w:val="0029172D"/>
    <w:rsid w:val="002A091B"/>
    <w:rsid w:val="002A6F8A"/>
    <w:rsid w:val="002B1454"/>
    <w:rsid w:val="002B3D14"/>
    <w:rsid w:val="002C303C"/>
    <w:rsid w:val="002C7C8F"/>
    <w:rsid w:val="002D75F6"/>
    <w:rsid w:val="002E2190"/>
    <w:rsid w:val="002E3C54"/>
    <w:rsid w:val="002F3223"/>
    <w:rsid w:val="0030231F"/>
    <w:rsid w:val="00302C5B"/>
    <w:rsid w:val="00306BD8"/>
    <w:rsid w:val="00307A36"/>
    <w:rsid w:val="00307ABE"/>
    <w:rsid w:val="003122CD"/>
    <w:rsid w:val="0031497A"/>
    <w:rsid w:val="00320A76"/>
    <w:rsid w:val="003404C9"/>
    <w:rsid w:val="00341F9C"/>
    <w:rsid w:val="003453C1"/>
    <w:rsid w:val="00346E61"/>
    <w:rsid w:val="0035059B"/>
    <w:rsid w:val="0035609A"/>
    <w:rsid w:val="003700DC"/>
    <w:rsid w:val="00372C60"/>
    <w:rsid w:val="0037387B"/>
    <w:rsid w:val="00382D99"/>
    <w:rsid w:val="00385803"/>
    <w:rsid w:val="00386B21"/>
    <w:rsid w:val="00397055"/>
    <w:rsid w:val="003B2B8C"/>
    <w:rsid w:val="003C3305"/>
    <w:rsid w:val="003D2913"/>
    <w:rsid w:val="003E427D"/>
    <w:rsid w:val="003E7003"/>
    <w:rsid w:val="003F081C"/>
    <w:rsid w:val="003F1D6B"/>
    <w:rsid w:val="003F7B9C"/>
    <w:rsid w:val="004024EF"/>
    <w:rsid w:val="0040580F"/>
    <w:rsid w:val="004150EA"/>
    <w:rsid w:val="00425E39"/>
    <w:rsid w:val="00427262"/>
    <w:rsid w:val="00431B1E"/>
    <w:rsid w:val="00433C90"/>
    <w:rsid w:val="00436F0C"/>
    <w:rsid w:val="004372BD"/>
    <w:rsid w:val="00445AED"/>
    <w:rsid w:val="004516CB"/>
    <w:rsid w:val="004519CF"/>
    <w:rsid w:val="0047402C"/>
    <w:rsid w:val="004824AE"/>
    <w:rsid w:val="0049050A"/>
    <w:rsid w:val="0049158B"/>
    <w:rsid w:val="0049183C"/>
    <w:rsid w:val="004927CB"/>
    <w:rsid w:val="0049643A"/>
    <w:rsid w:val="004A389D"/>
    <w:rsid w:val="004B68D3"/>
    <w:rsid w:val="004B7602"/>
    <w:rsid w:val="004C09B7"/>
    <w:rsid w:val="004C4AC0"/>
    <w:rsid w:val="004C5AD1"/>
    <w:rsid w:val="004C709A"/>
    <w:rsid w:val="004D6721"/>
    <w:rsid w:val="004D6DC8"/>
    <w:rsid w:val="004F53F0"/>
    <w:rsid w:val="004F54F9"/>
    <w:rsid w:val="004F74A1"/>
    <w:rsid w:val="00505835"/>
    <w:rsid w:val="0051108E"/>
    <w:rsid w:val="00513BE0"/>
    <w:rsid w:val="0051730C"/>
    <w:rsid w:val="00521527"/>
    <w:rsid w:val="005344EE"/>
    <w:rsid w:val="00534D7D"/>
    <w:rsid w:val="0054500C"/>
    <w:rsid w:val="0054626F"/>
    <w:rsid w:val="005465C1"/>
    <w:rsid w:val="00573AAD"/>
    <w:rsid w:val="00575550"/>
    <w:rsid w:val="005818F4"/>
    <w:rsid w:val="005867DB"/>
    <w:rsid w:val="0059104E"/>
    <w:rsid w:val="0059479E"/>
    <w:rsid w:val="00594DD5"/>
    <w:rsid w:val="005A382C"/>
    <w:rsid w:val="005A7E35"/>
    <w:rsid w:val="005B0AC4"/>
    <w:rsid w:val="005B6FCB"/>
    <w:rsid w:val="005C64BB"/>
    <w:rsid w:val="005D527A"/>
    <w:rsid w:val="005E0B5B"/>
    <w:rsid w:val="005E46E1"/>
    <w:rsid w:val="005E47A6"/>
    <w:rsid w:val="005E5B59"/>
    <w:rsid w:val="005F427A"/>
    <w:rsid w:val="005F6C9C"/>
    <w:rsid w:val="005F7149"/>
    <w:rsid w:val="00604382"/>
    <w:rsid w:val="006044B9"/>
    <w:rsid w:val="00623463"/>
    <w:rsid w:val="00624C70"/>
    <w:rsid w:val="00630F08"/>
    <w:rsid w:val="0063559B"/>
    <w:rsid w:val="006476FB"/>
    <w:rsid w:val="0065009B"/>
    <w:rsid w:val="00650646"/>
    <w:rsid w:val="006629E2"/>
    <w:rsid w:val="00663F21"/>
    <w:rsid w:val="00666B93"/>
    <w:rsid w:val="00666E81"/>
    <w:rsid w:val="00671145"/>
    <w:rsid w:val="00672A05"/>
    <w:rsid w:val="00680CDB"/>
    <w:rsid w:val="006842B4"/>
    <w:rsid w:val="00694345"/>
    <w:rsid w:val="006A1B08"/>
    <w:rsid w:val="006A67AA"/>
    <w:rsid w:val="006A6ED0"/>
    <w:rsid w:val="006A787A"/>
    <w:rsid w:val="006B309A"/>
    <w:rsid w:val="006B751D"/>
    <w:rsid w:val="006C0ED2"/>
    <w:rsid w:val="006C2210"/>
    <w:rsid w:val="006D14A1"/>
    <w:rsid w:val="006D2E39"/>
    <w:rsid w:val="006D4571"/>
    <w:rsid w:val="006D7F0C"/>
    <w:rsid w:val="006E0A50"/>
    <w:rsid w:val="006E125E"/>
    <w:rsid w:val="006E33B8"/>
    <w:rsid w:val="006E4D69"/>
    <w:rsid w:val="006F02E5"/>
    <w:rsid w:val="006F4F50"/>
    <w:rsid w:val="00707211"/>
    <w:rsid w:val="007150D7"/>
    <w:rsid w:val="00715708"/>
    <w:rsid w:val="007168A6"/>
    <w:rsid w:val="00736BDD"/>
    <w:rsid w:val="007427B3"/>
    <w:rsid w:val="007467C7"/>
    <w:rsid w:val="007518E3"/>
    <w:rsid w:val="00751AA3"/>
    <w:rsid w:val="00755C1A"/>
    <w:rsid w:val="00756576"/>
    <w:rsid w:val="00756DFC"/>
    <w:rsid w:val="007639A9"/>
    <w:rsid w:val="00776781"/>
    <w:rsid w:val="00780B8C"/>
    <w:rsid w:val="00784E63"/>
    <w:rsid w:val="00787139"/>
    <w:rsid w:val="0078770C"/>
    <w:rsid w:val="00791D2C"/>
    <w:rsid w:val="00792800"/>
    <w:rsid w:val="00792AB6"/>
    <w:rsid w:val="00794545"/>
    <w:rsid w:val="007A4F30"/>
    <w:rsid w:val="007A7021"/>
    <w:rsid w:val="007A72C0"/>
    <w:rsid w:val="007B063F"/>
    <w:rsid w:val="007B5336"/>
    <w:rsid w:val="007B693B"/>
    <w:rsid w:val="007C0E4E"/>
    <w:rsid w:val="007C1900"/>
    <w:rsid w:val="007C634E"/>
    <w:rsid w:val="007D11D1"/>
    <w:rsid w:val="007E7717"/>
    <w:rsid w:val="007F58CE"/>
    <w:rsid w:val="00800DC5"/>
    <w:rsid w:val="00802123"/>
    <w:rsid w:val="0080338F"/>
    <w:rsid w:val="0081097F"/>
    <w:rsid w:val="00810CB7"/>
    <w:rsid w:val="0081640C"/>
    <w:rsid w:val="00827C12"/>
    <w:rsid w:val="0083050B"/>
    <w:rsid w:val="00836F32"/>
    <w:rsid w:val="00841744"/>
    <w:rsid w:val="00853B20"/>
    <w:rsid w:val="00856C1D"/>
    <w:rsid w:val="0086303C"/>
    <w:rsid w:val="00867D26"/>
    <w:rsid w:val="008804C9"/>
    <w:rsid w:val="00881844"/>
    <w:rsid w:val="0088227A"/>
    <w:rsid w:val="008858A0"/>
    <w:rsid w:val="00886288"/>
    <w:rsid w:val="008A123D"/>
    <w:rsid w:val="008B3B97"/>
    <w:rsid w:val="008B5BAD"/>
    <w:rsid w:val="008B66C2"/>
    <w:rsid w:val="008B7FC4"/>
    <w:rsid w:val="008C0827"/>
    <w:rsid w:val="008C3C6E"/>
    <w:rsid w:val="008C6A1F"/>
    <w:rsid w:val="008D2048"/>
    <w:rsid w:val="008D20AB"/>
    <w:rsid w:val="008D5BE6"/>
    <w:rsid w:val="008D794A"/>
    <w:rsid w:val="008D7D03"/>
    <w:rsid w:val="008E4A7D"/>
    <w:rsid w:val="008E6DCC"/>
    <w:rsid w:val="008E78A3"/>
    <w:rsid w:val="008F2208"/>
    <w:rsid w:val="008F271C"/>
    <w:rsid w:val="008F280A"/>
    <w:rsid w:val="008F6EB6"/>
    <w:rsid w:val="008F741C"/>
    <w:rsid w:val="00917DE6"/>
    <w:rsid w:val="0092278A"/>
    <w:rsid w:val="00923C76"/>
    <w:rsid w:val="009333FC"/>
    <w:rsid w:val="00946BCD"/>
    <w:rsid w:val="00950492"/>
    <w:rsid w:val="0095431E"/>
    <w:rsid w:val="009829CB"/>
    <w:rsid w:val="00982A4D"/>
    <w:rsid w:val="00982DD6"/>
    <w:rsid w:val="009919F6"/>
    <w:rsid w:val="00992562"/>
    <w:rsid w:val="009B2900"/>
    <w:rsid w:val="009B5A1E"/>
    <w:rsid w:val="009C0620"/>
    <w:rsid w:val="009D02E5"/>
    <w:rsid w:val="009D1876"/>
    <w:rsid w:val="009D3860"/>
    <w:rsid w:val="009D5367"/>
    <w:rsid w:val="009E1D65"/>
    <w:rsid w:val="009F2E1D"/>
    <w:rsid w:val="009F4BE5"/>
    <w:rsid w:val="00A00D45"/>
    <w:rsid w:val="00A01D79"/>
    <w:rsid w:val="00A03F28"/>
    <w:rsid w:val="00A15AB8"/>
    <w:rsid w:val="00A22097"/>
    <w:rsid w:val="00A253C4"/>
    <w:rsid w:val="00A25A9A"/>
    <w:rsid w:val="00A3050A"/>
    <w:rsid w:val="00A33B10"/>
    <w:rsid w:val="00A34159"/>
    <w:rsid w:val="00A36AF0"/>
    <w:rsid w:val="00A43611"/>
    <w:rsid w:val="00A46EAA"/>
    <w:rsid w:val="00A50097"/>
    <w:rsid w:val="00A51CBB"/>
    <w:rsid w:val="00A53B5B"/>
    <w:rsid w:val="00A557CC"/>
    <w:rsid w:val="00A560DC"/>
    <w:rsid w:val="00A600EF"/>
    <w:rsid w:val="00A61F56"/>
    <w:rsid w:val="00A6301D"/>
    <w:rsid w:val="00A72873"/>
    <w:rsid w:val="00A732AB"/>
    <w:rsid w:val="00A74838"/>
    <w:rsid w:val="00A80C14"/>
    <w:rsid w:val="00A8144F"/>
    <w:rsid w:val="00A869D9"/>
    <w:rsid w:val="00A93378"/>
    <w:rsid w:val="00A93AAB"/>
    <w:rsid w:val="00AA3D01"/>
    <w:rsid w:val="00AA46F3"/>
    <w:rsid w:val="00AB1A69"/>
    <w:rsid w:val="00AB5AB4"/>
    <w:rsid w:val="00AC0B5B"/>
    <w:rsid w:val="00AC1F9A"/>
    <w:rsid w:val="00AC295C"/>
    <w:rsid w:val="00AE26F7"/>
    <w:rsid w:val="00B008EB"/>
    <w:rsid w:val="00B021D6"/>
    <w:rsid w:val="00B06153"/>
    <w:rsid w:val="00B220AD"/>
    <w:rsid w:val="00B23108"/>
    <w:rsid w:val="00B36656"/>
    <w:rsid w:val="00B52978"/>
    <w:rsid w:val="00B54E5B"/>
    <w:rsid w:val="00B606DE"/>
    <w:rsid w:val="00B62FE4"/>
    <w:rsid w:val="00B91951"/>
    <w:rsid w:val="00B9391F"/>
    <w:rsid w:val="00B95193"/>
    <w:rsid w:val="00B95DBE"/>
    <w:rsid w:val="00BA0778"/>
    <w:rsid w:val="00BA14AC"/>
    <w:rsid w:val="00BA2A97"/>
    <w:rsid w:val="00BA599B"/>
    <w:rsid w:val="00BB2D37"/>
    <w:rsid w:val="00BB6B9B"/>
    <w:rsid w:val="00BC020C"/>
    <w:rsid w:val="00BC49E3"/>
    <w:rsid w:val="00BC78DD"/>
    <w:rsid w:val="00BD73BB"/>
    <w:rsid w:val="00BE1D24"/>
    <w:rsid w:val="00BE2F16"/>
    <w:rsid w:val="00BE589A"/>
    <w:rsid w:val="00BF66EA"/>
    <w:rsid w:val="00C00550"/>
    <w:rsid w:val="00C020F2"/>
    <w:rsid w:val="00C06E6A"/>
    <w:rsid w:val="00C07917"/>
    <w:rsid w:val="00C102D3"/>
    <w:rsid w:val="00C22B09"/>
    <w:rsid w:val="00C22FA7"/>
    <w:rsid w:val="00C2524D"/>
    <w:rsid w:val="00C41DF8"/>
    <w:rsid w:val="00C43304"/>
    <w:rsid w:val="00C57074"/>
    <w:rsid w:val="00C622F1"/>
    <w:rsid w:val="00C6510A"/>
    <w:rsid w:val="00C71657"/>
    <w:rsid w:val="00C87E38"/>
    <w:rsid w:val="00C93836"/>
    <w:rsid w:val="00C97F7F"/>
    <w:rsid w:val="00CA46AF"/>
    <w:rsid w:val="00CC0D4C"/>
    <w:rsid w:val="00CD1119"/>
    <w:rsid w:val="00CD15BC"/>
    <w:rsid w:val="00CD25D1"/>
    <w:rsid w:val="00CD2678"/>
    <w:rsid w:val="00CD2B34"/>
    <w:rsid w:val="00CD50FB"/>
    <w:rsid w:val="00CE098F"/>
    <w:rsid w:val="00CE2D94"/>
    <w:rsid w:val="00CE7048"/>
    <w:rsid w:val="00D10610"/>
    <w:rsid w:val="00D11BA5"/>
    <w:rsid w:val="00D12853"/>
    <w:rsid w:val="00D17337"/>
    <w:rsid w:val="00D174D9"/>
    <w:rsid w:val="00D2567B"/>
    <w:rsid w:val="00D32F2A"/>
    <w:rsid w:val="00D3418B"/>
    <w:rsid w:val="00D43EE3"/>
    <w:rsid w:val="00D45EA4"/>
    <w:rsid w:val="00D50B25"/>
    <w:rsid w:val="00D51366"/>
    <w:rsid w:val="00D53DBD"/>
    <w:rsid w:val="00D64460"/>
    <w:rsid w:val="00D7769F"/>
    <w:rsid w:val="00D82D2F"/>
    <w:rsid w:val="00D83F7F"/>
    <w:rsid w:val="00D8456A"/>
    <w:rsid w:val="00D90414"/>
    <w:rsid w:val="00D94E22"/>
    <w:rsid w:val="00DA36A1"/>
    <w:rsid w:val="00DA6B77"/>
    <w:rsid w:val="00DA768B"/>
    <w:rsid w:val="00DB7942"/>
    <w:rsid w:val="00DD1044"/>
    <w:rsid w:val="00DD4B1A"/>
    <w:rsid w:val="00DE0921"/>
    <w:rsid w:val="00DE1904"/>
    <w:rsid w:val="00DE476C"/>
    <w:rsid w:val="00DE6969"/>
    <w:rsid w:val="00DE75DD"/>
    <w:rsid w:val="00DF7348"/>
    <w:rsid w:val="00E0196F"/>
    <w:rsid w:val="00E05266"/>
    <w:rsid w:val="00E06D4F"/>
    <w:rsid w:val="00E317FC"/>
    <w:rsid w:val="00E31DF3"/>
    <w:rsid w:val="00E33741"/>
    <w:rsid w:val="00E3550A"/>
    <w:rsid w:val="00E423A5"/>
    <w:rsid w:val="00E47696"/>
    <w:rsid w:val="00E515AF"/>
    <w:rsid w:val="00E55345"/>
    <w:rsid w:val="00E60152"/>
    <w:rsid w:val="00E67D82"/>
    <w:rsid w:val="00E708FD"/>
    <w:rsid w:val="00E71E12"/>
    <w:rsid w:val="00E731A2"/>
    <w:rsid w:val="00E7649E"/>
    <w:rsid w:val="00E81A37"/>
    <w:rsid w:val="00E851FF"/>
    <w:rsid w:val="00E86DC6"/>
    <w:rsid w:val="00E913D4"/>
    <w:rsid w:val="00EA0A66"/>
    <w:rsid w:val="00EA1B69"/>
    <w:rsid w:val="00EA2609"/>
    <w:rsid w:val="00EA35EE"/>
    <w:rsid w:val="00EA7BB3"/>
    <w:rsid w:val="00EB1573"/>
    <w:rsid w:val="00EC5AD7"/>
    <w:rsid w:val="00ED3833"/>
    <w:rsid w:val="00EE190A"/>
    <w:rsid w:val="00EF0E4A"/>
    <w:rsid w:val="00F104DA"/>
    <w:rsid w:val="00F14870"/>
    <w:rsid w:val="00F20E0A"/>
    <w:rsid w:val="00F2280E"/>
    <w:rsid w:val="00F27C74"/>
    <w:rsid w:val="00F30EB1"/>
    <w:rsid w:val="00F33B60"/>
    <w:rsid w:val="00F35903"/>
    <w:rsid w:val="00F520FC"/>
    <w:rsid w:val="00F54EE1"/>
    <w:rsid w:val="00F66C9A"/>
    <w:rsid w:val="00F83612"/>
    <w:rsid w:val="00F9075D"/>
    <w:rsid w:val="00F926B0"/>
    <w:rsid w:val="00FA0A28"/>
    <w:rsid w:val="00FA3A27"/>
    <w:rsid w:val="00FA4BDD"/>
    <w:rsid w:val="00FA5671"/>
    <w:rsid w:val="00FA61BF"/>
    <w:rsid w:val="00FB5568"/>
    <w:rsid w:val="00FB622E"/>
    <w:rsid w:val="00FC11D2"/>
    <w:rsid w:val="00FC22F8"/>
    <w:rsid w:val="00FE03D0"/>
    <w:rsid w:val="00FE2FC3"/>
    <w:rsid w:val="00FF1DEA"/>
    <w:rsid w:val="00FF3843"/>
    <w:rsid w:val="00FF72C1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35E0AC"/>
  <w15:docId w15:val="{2CE9F9CE-F209-42AB-9D1B-B2FC8F3F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44EE"/>
  </w:style>
  <w:style w:type="paragraph" w:styleId="1">
    <w:name w:val="heading 1"/>
    <w:basedOn w:val="a"/>
    <w:next w:val="a"/>
    <w:link w:val="10"/>
    <w:qFormat/>
    <w:rsid w:val="002D75F6"/>
    <w:pPr>
      <w:autoSpaceDE w:val="0"/>
      <w:autoSpaceDN w:val="0"/>
      <w:adjustRightInd w:val="0"/>
      <w:outlineLvl w:val="0"/>
    </w:pPr>
    <w:rPr>
      <w:rFonts w:ascii="Arial CYR" w:eastAsia="Calibri" w:hAnsi="Arial CYR" w:cs="Arial CYR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3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31497A"/>
    <w:pPr>
      <w:keepNext/>
      <w:framePr w:hSpace="180" w:wrap="around" w:vAnchor="page" w:hAnchor="margin" w:xAlign="center" w:y="3295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5F6"/>
    <w:rPr>
      <w:rFonts w:ascii="Arial CYR" w:eastAsia="Calibri" w:hAnsi="Arial CYR" w:cs="Arial CYR"/>
      <w:lang w:eastAsia="en-US"/>
    </w:rPr>
  </w:style>
  <w:style w:type="character" w:customStyle="1" w:styleId="60">
    <w:name w:val="Заголовок 6 Знак"/>
    <w:basedOn w:val="a0"/>
    <w:link w:val="6"/>
    <w:rsid w:val="0031497A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8B3B97"/>
    <w:pPr>
      <w:ind w:left="720"/>
      <w:contextualSpacing/>
    </w:pPr>
  </w:style>
  <w:style w:type="table" w:styleId="ac">
    <w:name w:val="Table Grid"/>
    <w:basedOn w:val="a1"/>
    <w:uiPriority w:val="59"/>
    <w:rsid w:val="0068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D10610"/>
    <w:pPr>
      <w:spacing w:after="120"/>
      <w:ind w:right="-1327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11">
    <w:name w:val="1."/>
    <w:basedOn w:val="a"/>
    <w:rsid w:val="00756576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table" w:customStyle="1" w:styleId="12">
    <w:name w:val="Сетка таблицы1"/>
    <w:basedOn w:val="a1"/>
    <w:next w:val="ac"/>
    <w:uiPriority w:val="59"/>
    <w:rsid w:val="0031497A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314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497A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1497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1497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00">
    <w:name w:val="s00 Текст"/>
    <w:basedOn w:val="a"/>
    <w:link w:val="s000"/>
    <w:rsid w:val="0031497A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lang w:eastAsia="en-US"/>
    </w:rPr>
  </w:style>
  <w:style w:type="character" w:customStyle="1" w:styleId="s000">
    <w:name w:val="s00 Текст Знак"/>
    <w:basedOn w:val="a0"/>
    <w:link w:val="s00"/>
    <w:rsid w:val="0031497A"/>
    <w:rPr>
      <w:rFonts w:ascii="Arial" w:eastAsia="Calibri" w:hAnsi="Arial" w:cs="Times New Roman"/>
      <w:lang w:eastAsia="en-US"/>
    </w:rPr>
  </w:style>
  <w:style w:type="paragraph" w:customStyle="1" w:styleId="s22">
    <w:name w:val="s22 Заголовок"/>
    <w:basedOn w:val="s00"/>
    <w:link w:val="s220"/>
    <w:rsid w:val="0031497A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31497A"/>
    <w:rPr>
      <w:rFonts w:ascii="Arial" w:eastAsia="Calibri" w:hAnsi="Arial" w:cs="Times New Roman"/>
      <w:b/>
      <w:bCs/>
      <w:lang w:eastAsia="en-US"/>
    </w:rPr>
  </w:style>
  <w:style w:type="paragraph" w:customStyle="1" w:styleId="13">
    <w:name w:val="Обычный1"/>
    <w:rsid w:val="0031497A"/>
    <w:pPr>
      <w:widowControl w:val="0"/>
      <w:spacing w:line="260" w:lineRule="auto"/>
      <w:ind w:firstLine="500"/>
    </w:pPr>
    <w:rPr>
      <w:rFonts w:ascii="Arial" w:eastAsia="Calibri" w:hAnsi="Arial" w:cs="Times New Roman"/>
      <w:sz w:val="22"/>
      <w:szCs w:val="20"/>
    </w:rPr>
  </w:style>
  <w:style w:type="character" w:customStyle="1" w:styleId="s001">
    <w:name w:val="Стиль s00 Текст + полужирный1"/>
    <w:basedOn w:val="a0"/>
    <w:rsid w:val="0031497A"/>
    <w:rPr>
      <w:rFonts w:cs="Times New Roman"/>
      <w:b/>
      <w:sz w:val="24"/>
    </w:rPr>
  </w:style>
  <w:style w:type="paragraph" w:customStyle="1" w:styleId="14">
    <w:name w:val="1"/>
    <w:basedOn w:val="a"/>
    <w:rsid w:val="0031497A"/>
    <w:pPr>
      <w:spacing w:line="259" w:lineRule="auto"/>
      <w:ind w:firstLine="500"/>
    </w:pPr>
    <w:rPr>
      <w:rFonts w:ascii="Arial" w:eastAsia="Times New Roman" w:hAnsi="Arial" w:cs="Arial"/>
      <w:sz w:val="22"/>
      <w:szCs w:val="22"/>
    </w:rPr>
  </w:style>
  <w:style w:type="character" w:customStyle="1" w:styleId="s28-0">
    <w:name w:val="s28 Предисловие-Пункты Знак"/>
    <w:basedOn w:val="s000"/>
    <w:link w:val="s28-"/>
    <w:locked/>
    <w:rsid w:val="0031497A"/>
    <w:rPr>
      <w:rFonts w:ascii="Arial" w:eastAsia="Calibri" w:hAnsi="Arial" w:cs="Times New Roman"/>
      <w:sz w:val="20"/>
      <w:lang w:eastAsia="en-US"/>
    </w:rPr>
  </w:style>
  <w:style w:type="paragraph" w:customStyle="1" w:styleId="s28-">
    <w:name w:val="s28 Предисловие-Пункты"/>
    <w:basedOn w:val="s00"/>
    <w:link w:val="s28-0"/>
    <w:rsid w:val="0031497A"/>
    <w:pPr>
      <w:numPr>
        <w:numId w:val="1"/>
      </w:numPr>
      <w:spacing w:before="240" w:after="240"/>
      <w:jc w:val="left"/>
      <w:textAlignment w:val="auto"/>
    </w:pPr>
    <w:rPr>
      <w:sz w:val="20"/>
    </w:rPr>
  </w:style>
  <w:style w:type="character" w:styleId="ad">
    <w:name w:val="annotation reference"/>
    <w:basedOn w:val="a0"/>
    <w:uiPriority w:val="99"/>
    <w:semiHidden/>
    <w:unhideWhenUsed/>
    <w:rsid w:val="006A6ED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6ED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6ED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6E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6ED0"/>
    <w:rPr>
      <w:b/>
      <w:bCs/>
      <w:sz w:val="20"/>
      <w:szCs w:val="20"/>
    </w:rPr>
  </w:style>
  <w:style w:type="paragraph" w:styleId="af2">
    <w:name w:val="Body Text"/>
    <w:basedOn w:val="a"/>
    <w:link w:val="af3"/>
    <w:unhideWhenUsed/>
    <w:rsid w:val="0051108E"/>
    <w:pPr>
      <w:spacing w:after="120"/>
    </w:pPr>
  </w:style>
  <w:style w:type="character" w:customStyle="1" w:styleId="af3">
    <w:name w:val="Основной текст Знак"/>
    <w:basedOn w:val="a0"/>
    <w:link w:val="af2"/>
    <w:rsid w:val="0051108E"/>
  </w:style>
  <w:style w:type="character" w:customStyle="1" w:styleId="40">
    <w:name w:val="Заголовок 4 Знак"/>
    <w:basedOn w:val="a0"/>
    <w:link w:val="4"/>
    <w:uiPriority w:val="9"/>
    <w:semiHidden/>
    <w:rsid w:val="00C4330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4">
    <w:name w:val="No Spacing"/>
    <w:uiPriority w:val="1"/>
    <w:qFormat/>
    <w:rsid w:val="005B6FCB"/>
    <w:rPr>
      <w:rFonts w:ascii="Times New Roman" w:eastAsia="Times New Roman" w:hAnsi="Times New Roman" w:cs="Times New Roman"/>
      <w:sz w:val="22"/>
      <w:szCs w:val="22"/>
    </w:rPr>
  </w:style>
  <w:style w:type="numbering" w:customStyle="1" w:styleId="15">
    <w:name w:val="Нет списка1"/>
    <w:next w:val="a2"/>
    <w:uiPriority w:val="99"/>
    <w:semiHidden/>
    <w:unhideWhenUsed/>
    <w:rsid w:val="00836F32"/>
  </w:style>
  <w:style w:type="table" w:customStyle="1" w:styleId="2">
    <w:name w:val="Сетка таблицы2"/>
    <w:basedOn w:val="a1"/>
    <w:next w:val="ac"/>
    <w:uiPriority w:val="59"/>
    <w:rsid w:val="00836F3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836F3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FB60-A293-4CC1-82F2-9E643DC7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16</Pages>
  <Words>4972</Words>
  <Characters>28342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33248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Nester</dc:creator>
  <cp:keywords/>
  <dc:description/>
  <cp:lastModifiedBy>Герасимов Василий Анатольевич</cp:lastModifiedBy>
  <cp:revision>15</cp:revision>
  <cp:lastPrinted>2022-08-15T08:07:00Z</cp:lastPrinted>
  <dcterms:created xsi:type="dcterms:W3CDTF">2023-12-18T11:50:00Z</dcterms:created>
  <dcterms:modified xsi:type="dcterms:W3CDTF">2025-09-15T12:37:00Z</dcterms:modified>
</cp:coreProperties>
</file>